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307C50">
      <w:pPr>
        <w:pStyle w:val="af3"/>
        <w:spacing w:before="0" w:beforeAutospacing="0" w:after="0" w:afterAutospacing="0"/>
        <w:ind w:firstLine="709"/>
        <w:jc w:val="both"/>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307C50">
        <w:rPr>
          <w:rStyle w:val="normaltextrun"/>
        </w:rPr>
        <w:t xml:space="preserve">исполняющего обязанности главного врача </w:t>
      </w:r>
      <w:proofErr w:type="spellStart"/>
      <w:r w:rsidR="00307C50">
        <w:rPr>
          <w:rStyle w:val="normaltextrun"/>
        </w:rPr>
        <w:t>Гейдешмана</w:t>
      </w:r>
      <w:proofErr w:type="spellEnd"/>
      <w:r w:rsidR="00307C50">
        <w:rPr>
          <w:rStyle w:val="normaltextrun"/>
        </w:rPr>
        <w:t xml:space="preserve"> Евгения Семёновича, действующего на основании приказа ЦДЗК 11/38 от 21.12.2021г.,</w:t>
      </w:r>
      <w:r w:rsidR="00307C50" w:rsidRPr="00CD3D16">
        <w:rPr>
          <w:rStyle w:val="normaltextrun"/>
        </w:rPr>
        <w:t xml:space="preserve"> с одной стороны, </w:t>
      </w:r>
      <w:r w:rsidR="00D25DB8">
        <w:rPr>
          <w:iCs/>
        </w:rPr>
        <w:t xml:space="preserve">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07C50">
      <w:pPr>
        <w:pStyle w:val="af"/>
        <w:widowControl/>
        <w:numPr>
          <w:ilvl w:val="1"/>
          <w:numId w:val="4"/>
        </w:numPr>
        <w:autoSpaceDE/>
        <w:adjustRightInd/>
        <w:ind w:left="0" w:right="57" w:firstLine="710"/>
        <w:jc w:val="both"/>
      </w:pPr>
      <w:bookmarkStart w:id="2" w:name="zPredmet"/>
      <w:bookmarkEnd w:id="2"/>
      <w:r w:rsidRPr="00307C50">
        <w:rPr>
          <w:sz w:val="24"/>
          <w:szCs w:val="24"/>
        </w:rPr>
        <w:t xml:space="preserve">Заказчик </w:t>
      </w:r>
      <w:r w:rsidR="009934E8" w:rsidRPr="00307C50">
        <w:rPr>
          <w:sz w:val="24"/>
          <w:szCs w:val="24"/>
        </w:rPr>
        <w:t>поручает, а Исполнитель принимает на себя обязательства оказать услуги по</w:t>
      </w:r>
      <w:r w:rsidR="00307C50" w:rsidRPr="00307C50">
        <w:rPr>
          <w:sz w:val="24"/>
          <w:szCs w:val="24"/>
        </w:rPr>
        <w:t xml:space="preserve"> </w:t>
      </w:r>
      <w:r w:rsidR="00307C50" w:rsidRPr="00307C50">
        <w:rPr>
          <w:bCs/>
          <w:sz w:val="22"/>
          <w:szCs w:val="22"/>
        </w:rPr>
        <w:t>техническому обслуживанию программ на базе 1С, включая услуги по установке и доработке конфигураций 1С</w:t>
      </w:r>
      <w:r w:rsidR="00307C50" w:rsidRPr="00307C50">
        <w:rPr>
          <w:sz w:val="24"/>
          <w:szCs w:val="24"/>
        </w:rPr>
        <w:t xml:space="preserve"> </w:t>
      </w:r>
      <w:r w:rsidR="009934E8" w:rsidRPr="00307C50">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r w:rsidR="00307C50">
        <w:rPr>
          <w:sz w:val="24"/>
          <w:szCs w:val="24"/>
        </w:rPr>
        <w:t>.</w:t>
      </w:r>
    </w:p>
    <w:p w:rsidR="00861932" w:rsidRPr="00861932" w:rsidRDefault="00861932" w:rsidP="00861932">
      <w:pPr>
        <w:pStyle w:val="af"/>
        <w:widowControl/>
        <w:numPr>
          <w:ilvl w:val="1"/>
          <w:numId w:val="4"/>
        </w:numPr>
        <w:autoSpaceDE/>
        <w:adjustRightInd/>
        <w:ind w:left="284" w:right="57" w:firstLine="436"/>
        <w:jc w:val="both"/>
        <w:rPr>
          <w:sz w:val="24"/>
          <w:szCs w:val="24"/>
        </w:rPr>
      </w:pPr>
      <w:r>
        <w:rPr>
          <w:sz w:val="24"/>
          <w:szCs w:val="24"/>
        </w:rPr>
        <w:t xml:space="preserve"> </w:t>
      </w:r>
      <w:r w:rsidRPr="00861932">
        <w:rPr>
          <w:sz w:val="24"/>
          <w:szCs w:val="24"/>
        </w:rPr>
        <w:t xml:space="preserve">Оказание услуг осуществляется по адресам: </w:t>
      </w:r>
    </w:p>
    <w:p w:rsidR="00861932" w:rsidRPr="00861932" w:rsidRDefault="00861932" w:rsidP="00861932">
      <w:pPr>
        <w:pStyle w:val="ListParagraph1"/>
        <w:ind w:left="207"/>
        <w:rPr>
          <w:rFonts w:eastAsia="Times New Roman"/>
          <w:lang w:eastAsia="ru-RU"/>
        </w:rPr>
      </w:pPr>
      <w:r w:rsidRPr="00861932">
        <w:rPr>
          <w:rFonts w:eastAsia="Times New Roman"/>
          <w:lang w:eastAsia="ru-RU"/>
        </w:rPr>
        <w:t xml:space="preserve">                                                         г. Самара, ул. </w:t>
      </w:r>
      <w:proofErr w:type="spellStart"/>
      <w:r w:rsidRPr="00861932">
        <w:rPr>
          <w:rFonts w:eastAsia="Times New Roman"/>
          <w:lang w:eastAsia="ru-RU"/>
        </w:rPr>
        <w:t>Агибалова</w:t>
      </w:r>
      <w:proofErr w:type="spellEnd"/>
      <w:r w:rsidRPr="00861932">
        <w:rPr>
          <w:rFonts w:eastAsia="Times New Roman"/>
          <w:lang w:eastAsia="ru-RU"/>
        </w:rPr>
        <w:t>, 12</w:t>
      </w:r>
    </w:p>
    <w:p w:rsidR="00861932" w:rsidRPr="00861932" w:rsidRDefault="00861932" w:rsidP="00861932">
      <w:pPr>
        <w:pStyle w:val="ListParagraph1"/>
        <w:rPr>
          <w:rFonts w:eastAsia="Times New Roman"/>
          <w:lang w:eastAsia="ru-RU"/>
        </w:rPr>
      </w:pPr>
      <w:r w:rsidRPr="00861932">
        <w:rPr>
          <w:rFonts w:eastAsia="Times New Roman"/>
          <w:lang w:eastAsia="ru-RU"/>
        </w:rPr>
        <w:t xml:space="preserve">                                                 г. Самара, ул. Г.С. Аксакова, 13</w:t>
      </w:r>
    </w:p>
    <w:p w:rsidR="00861932" w:rsidRPr="00861932" w:rsidRDefault="00861932" w:rsidP="00861932">
      <w:pPr>
        <w:pStyle w:val="ListParagraph1"/>
        <w:rPr>
          <w:rFonts w:eastAsia="Times New Roman"/>
          <w:lang w:eastAsia="ru-RU"/>
        </w:rPr>
      </w:pPr>
      <w:r w:rsidRPr="00861932">
        <w:rPr>
          <w:rFonts w:eastAsia="Times New Roman"/>
          <w:lang w:eastAsia="ru-RU"/>
        </w:rPr>
        <w:t xml:space="preserve">                                                 г. Самара, ул. Ново-Садовая, 222Б, стр.1</w:t>
      </w:r>
    </w:p>
    <w:p w:rsidR="00861932" w:rsidRPr="00861932" w:rsidRDefault="00861932" w:rsidP="00861932">
      <w:pPr>
        <w:pStyle w:val="ListParagraph1"/>
        <w:rPr>
          <w:rFonts w:eastAsia="Times New Roman"/>
          <w:lang w:eastAsia="ru-RU"/>
        </w:rPr>
      </w:pPr>
      <w:r w:rsidRPr="00861932">
        <w:rPr>
          <w:rFonts w:eastAsia="Times New Roman"/>
          <w:lang w:eastAsia="ru-RU"/>
        </w:rPr>
        <w:t xml:space="preserve">                                                 г. Сызрань, ул. Октябрьская, 3</w:t>
      </w:r>
    </w:p>
    <w:p w:rsidR="00861932" w:rsidRPr="00861932" w:rsidRDefault="00861932" w:rsidP="00861932">
      <w:pPr>
        <w:pStyle w:val="ListParagraph1"/>
        <w:rPr>
          <w:rFonts w:eastAsia="Times New Roman"/>
          <w:lang w:eastAsia="ru-RU"/>
        </w:rPr>
      </w:pPr>
      <w:r w:rsidRPr="00861932">
        <w:rPr>
          <w:rFonts w:eastAsia="Times New Roman"/>
          <w:lang w:eastAsia="ru-RU"/>
        </w:rPr>
        <w:t xml:space="preserve">                                                 г. </w:t>
      </w:r>
      <w:proofErr w:type="spellStart"/>
      <w:r w:rsidRPr="00861932">
        <w:rPr>
          <w:rFonts w:eastAsia="Times New Roman"/>
          <w:lang w:eastAsia="ru-RU"/>
        </w:rPr>
        <w:t>Кинель</w:t>
      </w:r>
      <w:proofErr w:type="spellEnd"/>
      <w:r w:rsidRPr="00861932">
        <w:rPr>
          <w:rFonts w:eastAsia="Times New Roman"/>
          <w:lang w:eastAsia="ru-RU"/>
        </w:rPr>
        <w:t>, ул. Советская, 11</w:t>
      </w:r>
    </w:p>
    <w:p w:rsidR="00861932" w:rsidRDefault="00861932" w:rsidP="00861932">
      <w:pPr>
        <w:pStyle w:val="af"/>
        <w:widowControl/>
        <w:autoSpaceDE/>
        <w:adjustRightInd/>
        <w:ind w:left="710" w:right="57"/>
        <w:jc w:val="both"/>
        <w:rPr>
          <w:sz w:val="24"/>
          <w:szCs w:val="24"/>
        </w:rPr>
      </w:pPr>
      <w:r w:rsidRPr="00A4167B">
        <w:rPr>
          <w:sz w:val="24"/>
          <w:szCs w:val="24"/>
        </w:rPr>
        <w:t>и</w:t>
      </w:r>
      <w:r w:rsidRPr="00E97378">
        <w:rPr>
          <w:sz w:val="24"/>
          <w:szCs w:val="24"/>
        </w:rPr>
        <w:t xml:space="preserve"> по адресу Исполнителя:</w:t>
      </w:r>
    </w:p>
    <w:p w:rsidR="00307C50" w:rsidRPr="00307C50" w:rsidRDefault="00307C50" w:rsidP="00307C50">
      <w:pPr>
        <w:pStyle w:val="af"/>
        <w:numPr>
          <w:ilvl w:val="1"/>
          <w:numId w:val="4"/>
        </w:numPr>
        <w:ind w:left="0" w:firstLine="710"/>
        <w:jc w:val="both"/>
        <w:textAlignment w:val="baseline"/>
        <w:rPr>
          <w:sz w:val="24"/>
          <w:szCs w:val="24"/>
        </w:rPr>
      </w:pPr>
      <w:r w:rsidRPr="00307C50">
        <w:rPr>
          <w:sz w:val="24"/>
          <w:szCs w:val="24"/>
        </w:rPr>
        <w:t>Оказание услуг предоставляется как с выездом на место, так и удаленно, без выезда специалистов Исполнителя с использованием технологии удаленного доступа через Интернет (VPN, RDP, VNC и др.). </w:t>
      </w:r>
    </w:p>
    <w:p w:rsidR="00824777" w:rsidRDefault="00824777" w:rsidP="00307C50">
      <w:pPr>
        <w:pStyle w:val="a9"/>
        <w:spacing w:after="0"/>
        <w:ind w:firstLine="710"/>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 xml:space="preserve">оказания услуг – </w:t>
      </w:r>
      <w:r w:rsidR="00861932">
        <w:t>Февраль 2022г.</w:t>
      </w:r>
    </w:p>
    <w:p w:rsidR="00824777" w:rsidRPr="00655169" w:rsidRDefault="00824777" w:rsidP="00720122">
      <w:pPr>
        <w:pStyle w:val="a9"/>
        <w:spacing w:after="0"/>
        <w:ind w:firstLine="709"/>
        <w:jc w:val="both"/>
      </w:pPr>
      <w:r>
        <w:t xml:space="preserve">Окончание </w:t>
      </w:r>
      <w:r w:rsidRPr="00655169">
        <w:t xml:space="preserve">оказания услуг </w:t>
      </w:r>
      <w:r w:rsidR="00861932">
        <w:t>–</w:t>
      </w:r>
      <w:r w:rsidRPr="00655169">
        <w:t xml:space="preserve"> </w:t>
      </w:r>
      <w:r w:rsidR="00861932">
        <w:t xml:space="preserve">Январь 2023г. </w:t>
      </w:r>
      <w:r w:rsidRPr="00655169">
        <w:t>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DE7A4B">
        <w:rPr>
          <w:u w:val="single"/>
        </w:rPr>
        <w:t>,</w:t>
      </w:r>
      <w:r w:rsidR="00DE7A4B" w:rsidRPr="00DE7A4B">
        <w:rPr>
          <w:sz w:val="22"/>
          <w:szCs w:val="22"/>
        </w:rPr>
        <w:t xml:space="preserve"> </w:t>
      </w:r>
      <w:r w:rsidR="00DE7A4B" w:rsidRPr="009F62C9">
        <w:rPr>
          <w:sz w:val="22"/>
          <w:szCs w:val="22"/>
        </w:rPr>
        <w:t>при условии отсутствия замечаний к качеству оказанных услуг.</w:t>
      </w:r>
      <w:r w:rsidRPr="0071086F">
        <w:t>.</w:t>
      </w:r>
    </w:p>
    <w:p w:rsidR="00EA5DAB" w:rsidRPr="00EA5DAB" w:rsidRDefault="00EA5DAB" w:rsidP="00720122">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proofErr w:type="gramStart"/>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F911C5" w:rsidRPr="00F911C5" w:rsidRDefault="00824777" w:rsidP="00F911C5">
      <w:pPr>
        <w:spacing w:after="0" w:line="240" w:lineRule="auto"/>
        <w:ind w:firstLine="709"/>
        <w:jc w:val="both"/>
        <w:rPr>
          <w:rFonts w:ascii="Times New Roman" w:eastAsia="Calibri" w:hAnsi="Times New Roman"/>
          <w:kern w:val="3"/>
          <w:sz w:val="24"/>
          <w:szCs w:val="24"/>
        </w:rPr>
      </w:pPr>
      <w:r w:rsidRPr="00F911C5">
        <w:rPr>
          <w:rFonts w:ascii="Times New Roman" w:eastAsia="Calibri" w:hAnsi="Times New Roman"/>
          <w:kern w:val="3"/>
          <w:sz w:val="24"/>
          <w:szCs w:val="24"/>
        </w:rPr>
        <w:t xml:space="preserve">6.1. </w:t>
      </w:r>
      <w:r w:rsidR="00F911C5" w:rsidRPr="00F911C5">
        <w:rPr>
          <w:rFonts w:ascii="Times New Roman" w:eastAsia="Calibri" w:hAnsi="Times New Roman"/>
          <w:kern w:val="3"/>
          <w:sz w:val="24"/>
          <w:szCs w:val="24"/>
        </w:rPr>
        <w:t>В течение 5 (пяти) рабочих дней после оказания Услуг Исполнителем за расчетный период, Исполнитель  представляет Заказчику два подписанных со стороны Исполнителя экземпляра Акта сдачи-приемки оказанных Услуг, счет на оплату.</w:t>
      </w:r>
    </w:p>
    <w:p w:rsidR="00F911C5" w:rsidRPr="00F911C5" w:rsidRDefault="00F911C5" w:rsidP="00F911C5">
      <w:pPr>
        <w:spacing w:after="0" w:line="240" w:lineRule="auto"/>
        <w:ind w:firstLine="709"/>
        <w:jc w:val="both"/>
        <w:rPr>
          <w:rFonts w:ascii="Times New Roman" w:eastAsia="Calibri" w:hAnsi="Times New Roman"/>
          <w:kern w:val="3"/>
          <w:sz w:val="24"/>
          <w:szCs w:val="24"/>
        </w:rPr>
      </w:pPr>
      <w:r w:rsidRPr="00F911C5">
        <w:rPr>
          <w:rFonts w:ascii="Times New Roman" w:eastAsia="Calibri" w:hAnsi="Times New Roman"/>
          <w:kern w:val="3"/>
          <w:sz w:val="24"/>
          <w:szCs w:val="24"/>
        </w:rPr>
        <w:t>Расчетным периодом по настоящему Договору является календарный месяц.</w:t>
      </w:r>
    </w:p>
    <w:p w:rsidR="00824777" w:rsidRPr="0071086F" w:rsidRDefault="00824777" w:rsidP="00F911C5">
      <w:pPr>
        <w:spacing w:after="0" w:line="240" w:lineRule="auto"/>
        <w:ind w:firstLine="709"/>
        <w:contextualSpacing/>
        <w:jc w:val="both"/>
        <w:rPr>
          <w:rFonts w:ascii="Times New Roman" w:hAnsi="Times New Roman"/>
          <w:sz w:val="24"/>
          <w:szCs w:val="24"/>
        </w:rPr>
      </w:pPr>
      <w:r w:rsidRPr="00F911C5">
        <w:rPr>
          <w:rFonts w:ascii="Times New Roman" w:eastAsia="Calibri" w:hAnsi="Times New Roman"/>
          <w:kern w:val="3"/>
          <w:sz w:val="24"/>
          <w:szCs w:val="24"/>
        </w:rPr>
        <w:t>6.2. Не позднее</w:t>
      </w:r>
      <w:r w:rsidR="00B20E74" w:rsidRPr="00F911C5">
        <w:rPr>
          <w:rFonts w:ascii="Times New Roman" w:eastAsia="Calibri" w:hAnsi="Times New Roman"/>
          <w:kern w:val="3"/>
          <w:sz w:val="24"/>
          <w:szCs w:val="24"/>
        </w:rPr>
        <w:t xml:space="preserve"> 20</w:t>
      </w:r>
      <w:r w:rsidRPr="00F911C5">
        <w:rPr>
          <w:rFonts w:ascii="Times New Roman" w:eastAsia="Calibri" w:hAnsi="Times New Roman"/>
          <w:kern w:val="3"/>
          <w:sz w:val="24"/>
          <w:szCs w:val="24"/>
        </w:rPr>
        <w:t xml:space="preserve"> (</w:t>
      </w:r>
      <w:r w:rsidR="00B20E74" w:rsidRPr="00F911C5">
        <w:rPr>
          <w:rFonts w:ascii="Times New Roman" w:eastAsia="Calibri" w:hAnsi="Times New Roman"/>
          <w:kern w:val="3"/>
          <w:sz w:val="24"/>
          <w:szCs w:val="24"/>
        </w:rPr>
        <w:t>двадцати</w:t>
      </w:r>
      <w:r w:rsidRPr="00F911C5">
        <w:rPr>
          <w:rFonts w:ascii="Times New Roman" w:eastAsia="Calibri" w:hAnsi="Times New Roman"/>
          <w:kern w:val="3"/>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w:t>
      </w:r>
      <w:r w:rsidRPr="0071086F">
        <w:rPr>
          <w:rFonts w:ascii="Times New Roman" w:hAnsi="Times New Roman"/>
          <w:sz w:val="24"/>
          <w:szCs w:val="24"/>
        </w:rPr>
        <w:t xml:space="preserve">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71086F">
        <w:rPr>
          <w:rFonts w:ascii="Times New Roman" w:hAnsi="Times New Roman"/>
          <w:sz w:val="24"/>
          <w:szCs w:val="24"/>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91379D"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Ио главного врача</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DE7A4B">
              <w:rPr>
                <w:rFonts w:ascii="Times New Roman" w:hAnsi="Times New Roman" w:cs="Times New Roman"/>
                <w:sz w:val="24"/>
                <w:szCs w:val="24"/>
              </w:rPr>
              <w:t xml:space="preserve">Е.С. </w:t>
            </w:r>
            <w:proofErr w:type="spellStart"/>
            <w:r w:rsidR="00DE7A4B">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lastRenderedPageBreak/>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DE7A4B">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4C3A8D" w:rsidRPr="004C3A8D" w:rsidRDefault="004C3A8D" w:rsidP="004C3A8D">
      <w:pPr>
        <w:pStyle w:val="af"/>
        <w:widowControl/>
        <w:numPr>
          <w:ilvl w:val="0"/>
          <w:numId w:val="5"/>
        </w:numPr>
        <w:autoSpaceDE/>
        <w:autoSpaceDN/>
        <w:adjustRightInd/>
        <w:spacing w:after="200" w:line="276" w:lineRule="auto"/>
        <w:ind w:left="720"/>
        <w:rPr>
          <w:b/>
          <w:bCs/>
          <w:sz w:val="24"/>
          <w:szCs w:val="24"/>
        </w:rPr>
      </w:pPr>
      <w:r w:rsidRPr="004C3A8D">
        <w:rPr>
          <w:b/>
          <w:bCs/>
          <w:sz w:val="24"/>
          <w:szCs w:val="24"/>
        </w:rPr>
        <w:t xml:space="preserve">Услуги по сопровождению </w:t>
      </w:r>
      <w:r w:rsidRPr="004C3A8D">
        <w:rPr>
          <w:b/>
          <w:sz w:val="24"/>
          <w:szCs w:val="24"/>
        </w:rPr>
        <w:t>отраслевого решения, программного комплекса 1С Бухгалтерский учет для ЧУЗ</w:t>
      </w:r>
    </w:p>
    <w:tbl>
      <w:tblPr>
        <w:tblW w:w="10029" w:type="dxa"/>
        <w:jc w:val="center"/>
        <w:tblInd w:w="2503" w:type="dxa"/>
        <w:tblLayout w:type="fixed"/>
        <w:tblLook w:val="00A0"/>
      </w:tblPr>
      <w:tblGrid>
        <w:gridCol w:w="1702"/>
        <w:gridCol w:w="2835"/>
        <w:gridCol w:w="2144"/>
        <w:gridCol w:w="843"/>
        <w:gridCol w:w="2505"/>
      </w:tblGrid>
      <w:tr w:rsidR="004C3A8D" w:rsidRPr="004C3A8D" w:rsidTr="00757559">
        <w:trPr>
          <w:trHeight w:val="1049"/>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Наименование</w:t>
            </w:r>
          </w:p>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конфигурации</w:t>
            </w:r>
          </w:p>
        </w:tc>
        <w:tc>
          <w:tcPr>
            <w:tcW w:w="2835"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Наименование функционала</w:t>
            </w:r>
          </w:p>
        </w:tc>
        <w:tc>
          <w:tcPr>
            <w:tcW w:w="2144"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Рабочие места</w:t>
            </w:r>
          </w:p>
        </w:tc>
        <w:tc>
          <w:tcPr>
            <w:tcW w:w="843"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Кол-во АРМ</w:t>
            </w:r>
          </w:p>
        </w:tc>
        <w:tc>
          <w:tcPr>
            <w:tcW w:w="2505"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jc w:val="center"/>
              <w:rPr>
                <w:rFonts w:ascii="Times New Roman" w:hAnsi="Times New Roman"/>
                <w:color w:val="000000"/>
                <w:highlight w:val="green"/>
              </w:rPr>
            </w:pPr>
            <w:r w:rsidRPr="004C3A8D">
              <w:rPr>
                <w:rFonts w:ascii="Times New Roman" w:hAnsi="Times New Roman"/>
                <w:color w:val="000000"/>
              </w:rPr>
              <w:t>Содержание услуги</w:t>
            </w:r>
          </w:p>
        </w:tc>
      </w:tr>
      <w:tr w:rsidR="004C3A8D" w:rsidRPr="004C3A8D" w:rsidTr="00757559">
        <w:trPr>
          <w:trHeight w:val="153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4C3A8D" w:rsidRPr="004C3A8D" w:rsidRDefault="004C3A8D" w:rsidP="00757559">
            <w:pPr>
              <w:rPr>
                <w:rFonts w:ascii="Times New Roman" w:hAnsi="Times New Roman"/>
                <w:color w:val="000000"/>
              </w:rPr>
            </w:pPr>
            <w:r w:rsidRPr="004C3A8D">
              <w:rPr>
                <w:rFonts w:ascii="Times New Roman" w:hAnsi="Times New Roman"/>
                <w:color w:val="000000"/>
              </w:rPr>
              <w:t>Конфигурация бухгалтерии</w:t>
            </w:r>
          </w:p>
        </w:tc>
        <w:tc>
          <w:tcPr>
            <w:tcW w:w="2835"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rPr>
                <w:rFonts w:ascii="Times New Roman" w:hAnsi="Times New Roman"/>
              </w:rPr>
            </w:pPr>
            <w:r w:rsidRPr="004C3A8D">
              <w:rPr>
                <w:rFonts w:ascii="Times New Roman" w:hAnsi="Times New Roman"/>
              </w:rPr>
              <w:t>Конфигурация бухгалтерского и налогового учета</w:t>
            </w:r>
          </w:p>
          <w:p w:rsidR="004C3A8D" w:rsidRPr="004C3A8D" w:rsidRDefault="004C3A8D" w:rsidP="00757559">
            <w:pPr>
              <w:rPr>
                <w:rFonts w:ascii="Times New Roman" w:hAnsi="Times New Roman"/>
              </w:rPr>
            </w:pPr>
            <w:r w:rsidRPr="004C3A8D">
              <w:rPr>
                <w:rFonts w:ascii="Times New Roman" w:hAnsi="Times New Roman"/>
              </w:rPr>
              <w:t>Подразделы:</w:t>
            </w:r>
          </w:p>
          <w:p w:rsidR="004C3A8D" w:rsidRPr="004C3A8D" w:rsidRDefault="004C3A8D" w:rsidP="00757559">
            <w:pPr>
              <w:rPr>
                <w:rFonts w:ascii="Times New Roman" w:hAnsi="Times New Roman"/>
              </w:rPr>
            </w:pPr>
            <w:r w:rsidRPr="004C3A8D">
              <w:rPr>
                <w:rFonts w:ascii="Times New Roman" w:hAnsi="Times New Roman"/>
              </w:rPr>
              <w:t>Учет основных средств, ТМЦ, взаиморасчетов, проводок выгрузки из конфигурации по учету расчета заработной платы, документооборот и отчетность по учету медикаментов центральной аптеки, учет кассовых операций и банковских выписок, механизмы регламентных операций, проводки по налоговому учету.</w:t>
            </w:r>
          </w:p>
          <w:p w:rsidR="004C3A8D" w:rsidRPr="004C3A8D" w:rsidRDefault="004C3A8D" w:rsidP="00757559">
            <w:pPr>
              <w:rPr>
                <w:rFonts w:ascii="Times New Roman" w:hAnsi="Times New Roman"/>
              </w:rPr>
            </w:pPr>
            <w:r w:rsidRPr="004C3A8D">
              <w:rPr>
                <w:rFonts w:ascii="Times New Roman" w:hAnsi="Times New Roman"/>
              </w:rPr>
              <w:t>Регистры налогового учета.</w:t>
            </w:r>
          </w:p>
          <w:p w:rsidR="004C3A8D" w:rsidRPr="004C3A8D" w:rsidRDefault="004C3A8D" w:rsidP="00757559">
            <w:pPr>
              <w:rPr>
                <w:rFonts w:ascii="Times New Roman" w:hAnsi="Times New Roman"/>
              </w:rPr>
            </w:pPr>
            <w:r w:rsidRPr="004C3A8D">
              <w:rPr>
                <w:rFonts w:ascii="Times New Roman" w:hAnsi="Times New Roman"/>
              </w:rPr>
              <w:t>Списания медикаментов и расходных материалов старшими медсестрами отделений.</w:t>
            </w:r>
          </w:p>
          <w:p w:rsidR="004C3A8D" w:rsidRPr="004C3A8D" w:rsidRDefault="004C3A8D" w:rsidP="00757559">
            <w:pPr>
              <w:rPr>
                <w:rFonts w:ascii="Times New Roman" w:hAnsi="Times New Roman"/>
              </w:rPr>
            </w:pPr>
            <w:r w:rsidRPr="004C3A8D">
              <w:rPr>
                <w:rFonts w:ascii="Times New Roman" w:hAnsi="Times New Roman"/>
              </w:rPr>
              <w:t xml:space="preserve">Списания по нормам клинико-диагностической </w:t>
            </w:r>
            <w:r w:rsidRPr="004C3A8D">
              <w:rPr>
                <w:rFonts w:ascii="Times New Roman" w:hAnsi="Times New Roman"/>
              </w:rPr>
              <w:lastRenderedPageBreak/>
              <w:t>лаборатории.</w:t>
            </w:r>
          </w:p>
          <w:p w:rsidR="004C3A8D" w:rsidRPr="004C3A8D" w:rsidRDefault="004C3A8D" w:rsidP="00757559">
            <w:pPr>
              <w:rPr>
                <w:rFonts w:ascii="Times New Roman" w:hAnsi="Times New Roman"/>
              </w:rPr>
            </w:pPr>
            <w:r w:rsidRPr="004C3A8D">
              <w:rPr>
                <w:rFonts w:ascii="Times New Roman" w:hAnsi="Times New Roman"/>
              </w:rPr>
              <w:t>Загрузка актов выполненных работ по отделениям из приложений по ДМС из конфигурации 1С Платные медицинские услуги.</w:t>
            </w:r>
          </w:p>
          <w:p w:rsidR="004C3A8D" w:rsidRPr="004C3A8D" w:rsidRDefault="004C3A8D" w:rsidP="00757559">
            <w:pPr>
              <w:rPr>
                <w:rFonts w:ascii="Times New Roman" w:hAnsi="Times New Roman"/>
              </w:rPr>
            </w:pPr>
            <w:r w:rsidRPr="004C3A8D">
              <w:rPr>
                <w:rFonts w:ascii="Times New Roman" w:hAnsi="Times New Roman"/>
              </w:rPr>
              <w:t xml:space="preserve">Формирование </w:t>
            </w:r>
            <w:proofErr w:type="spellStart"/>
            <w:r w:rsidRPr="004C3A8D">
              <w:rPr>
                <w:rFonts w:ascii="Times New Roman" w:hAnsi="Times New Roman"/>
              </w:rPr>
              <w:t>порционников</w:t>
            </w:r>
            <w:proofErr w:type="spellEnd"/>
            <w:r w:rsidRPr="004C3A8D">
              <w:rPr>
                <w:rFonts w:ascii="Times New Roman" w:hAnsi="Times New Roman"/>
              </w:rPr>
              <w:t xml:space="preserve">, списание блюд диетического питания по меню. </w:t>
            </w:r>
          </w:p>
          <w:p w:rsidR="004C3A8D" w:rsidRPr="004C3A8D" w:rsidRDefault="004C3A8D" w:rsidP="00757559">
            <w:pPr>
              <w:rPr>
                <w:rFonts w:ascii="Times New Roman" w:hAnsi="Times New Roman"/>
              </w:rPr>
            </w:pPr>
            <w:r w:rsidRPr="004C3A8D">
              <w:rPr>
                <w:rFonts w:ascii="Times New Roman" w:hAnsi="Times New Roman"/>
              </w:rPr>
              <w:t>Списания продуктов питания  по рецептурам и блюд операторами пищеблоков.</w:t>
            </w:r>
          </w:p>
        </w:tc>
        <w:tc>
          <w:tcPr>
            <w:tcW w:w="2144"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rPr>
                <w:rFonts w:ascii="Times New Roman" w:hAnsi="Times New Roman"/>
                <w:color w:val="000000"/>
              </w:rPr>
            </w:pPr>
            <w:r w:rsidRPr="004C3A8D">
              <w:rPr>
                <w:rFonts w:ascii="Times New Roman" w:hAnsi="Times New Roman"/>
                <w:color w:val="000000"/>
              </w:rPr>
              <w:lastRenderedPageBreak/>
              <w:t>Бухгалтерия</w:t>
            </w:r>
          </w:p>
        </w:tc>
        <w:tc>
          <w:tcPr>
            <w:tcW w:w="843"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rPr>
                <w:rFonts w:ascii="Times New Roman" w:hAnsi="Times New Roman"/>
                <w:color w:val="000000"/>
              </w:rPr>
            </w:pPr>
            <w:r w:rsidRPr="004C3A8D">
              <w:rPr>
                <w:rFonts w:ascii="Times New Roman" w:hAnsi="Times New Roman"/>
                <w:color w:val="000000"/>
              </w:rPr>
              <w:t>40</w:t>
            </w:r>
          </w:p>
        </w:tc>
        <w:tc>
          <w:tcPr>
            <w:tcW w:w="2505" w:type="dxa"/>
            <w:tcBorders>
              <w:top w:val="single" w:sz="4" w:space="0" w:color="auto"/>
              <w:left w:val="nil"/>
              <w:bottom w:val="single" w:sz="4" w:space="0" w:color="auto"/>
              <w:right w:val="single" w:sz="4" w:space="0" w:color="auto"/>
            </w:tcBorders>
            <w:vAlign w:val="center"/>
            <w:hideMark/>
          </w:tcPr>
          <w:p w:rsidR="004C3A8D" w:rsidRPr="004C3A8D" w:rsidRDefault="004C3A8D" w:rsidP="00757559">
            <w:pPr>
              <w:rPr>
                <w:rFonts w:ascii="Times New Roman" w:hAnsi="Times New Roman"/>
                <w:color w:val="000000"/>
              </w:rPr>
            </w:pPr>
            <w:r w:rsidRPr="004C3A8D">
              <w:rPr>
                <w:rFonts w:ascii="Times New Roman" w:hAnsi="Times New Roman"/>
                <w:color w:val="000000"/>
              </w:rPr>
              <w:t>1.Модификация конфигураций в связи с изменением законодательства РФ</w:t>
            </w:r>
          </w:p>
          <w:p w:rsidR="004C3A8D" w:rsidRPr="004C3A8D" w:rsidRDefault="004C3A8D" w:rsidP="00757559">
            <w:pPr>
              <w:rPr>
                <w:rFonts w:ascii="Times New Roman" w:hAnsi="Times New Roman"/>
                <w:color w:val="000000"/>
              </w:rPr>
            </w:pPr>
            <w:r w:rsidRPr="004C3A8D">
              <w:rPr>
                <w:rFonts w:ascii="Times New Roman" w:hAnsi="Times New Roman"/>
                <w:color w:val="000000"/>
              </w:rPr>
              <w:t>2. Расширение функционала конфигурации</w:t>
            </w:r>
          </w:p>
          <w:p w:rsidR="004C3A8D" w:rsidRPr="004C3A8D" w:rsidRDefault="004C3A8D" w:rsidP="00757559">
            <w:pPr>
              <w:rPr>
                <w:rFonts w:ascii="Times New Roman" w:hAnsi="Times New Roman"/>
                <w:color w:val="000000"/>
              </w:rPr>
            </w:pPr>
            <w:r w:rsidRPr="004C3A8D">
              <w:rPr>
                <w:rFonts w:ascii="Times New Roman" w:hAnsi="Times New Roman"/>
                <w:color w:val="000000"/>
              </w:rPr>
              <w:t>3. Обновления системных справочников: ОКОФ, БИК</w:t>
            </w:r>
          </w:p>
          <w:p w:rsidR="004C3A8D" w:rsidRPr="004C3A8D" w:rsidRDefault="004C3A8D" w:rsidP="00757559">
            <w:pPr>
              <w:rPr>
                <w:rFonts w:ascii="Times New Roman" w:hAnsi="Times New Roman"/>
                <w:color w:val="000000"/>
              </w:rPr>
            </w:pPr>
            <w:r w:rsidRPr="004C3A8D">
              <w:rPr>
                <w:rFonts w:ascii="Times New Roman" w:hAnsi="Times New Roman"/>
                <w:color w:val="000000"/>
              </w:rPr>
              <w:t>4. Консультации пользователей</w:t>
            </w:r>
          </w:p>
        </w:tc>
      </w:tr>
    </w:tbl>
    <w:p w:rsidR="004C3A8D" w:rsidRPr="004C3A8D" w:rsidRDefault="004C3A8D" w:rsidP="004C3A8D">
      <w:pPr>
        <w:rPr>
          <w:rFonts w:ascii="Times New Roman" w:hAnsi="Times New Roman"/>
          <w:b/>
          <w:bCs/>
          <w:sz w:val="24"/>
          <w:szCs w:val="24"/>
        </w:rPr>
      </w:pPr>
    </w:p>
    <w:p w:rsidR="004C3A8D" w:rsidRPr="004C3A8D" w:rsidRDefault="004C3A8D" w:rsidP="004C3A8D">
      <w:pPr>
        <w:pStyle w:val="af"/>
        <w:widowControl/>
        <w:numPr>
          <w:ilvl w:val="0"/>
          <w:numId w:val="5"/>
        </w:numPr>
        <w:autoSpaceDE/>
        <w:autoSpaceDN/>
        <w:adjustRightInd/>
        <w:spacing w:after="200" w:line="276" w:lineRule="auto"/>
        <w:ind w:left="720"/>
        <w:rPr>
          <w:b/>
          <w:bCs/>
          <w:sz w:val="24"/>
          <w:szCs w:val="24"/>
        </w:rPr>
      </w:pPr>
      <w:r w:rsidRPr="004C3A8D">
        <w:rPr>
          <w:b/>
          <w:bCs/>
          <w:sz w:val="24"/>
          <w:szCs w:val="24"/>
        </w:rPr>
        <w:t>Услуги по доработке и модификации конфигурации</w:t>
      </w:r>
    </w:p>
    <w:p w:rsidR="004C3A8D" w:rsidRPr="004C3A8D" w:rsidRDefault="004C3A8D" w:rsidP="004C3A8D">
      <w:pPr>
        <w:ind w:firstLine="360"/>
        <w:rPr>
          <w:rFonts w:ascii="Times New Roman" w:hAnsi="Times New Roman"/>
          <w:bCs/>
        </w:rPr>
      </w:pPr>
      <w:r w:rsidRPr="004C3A8D">
        <w:rPr>
          <w:rFonts w:ascii="Times New Roman" w:hAnsi="Times New Roman"/>
          <w:bCs/>
        </w:rPr>
        <w:t xml:space="preserve">Услуги по доработке и модификации конфигурации оказываются по отдельным </w:t>
      </w:r>
      <w:proofErr w:type="gramStart"/>
      <w:r w:rsidRPr="004C3A8D">
        <w:rPr>
          <w:rFonts w:ascii="Times New Roman" w:hAnsi="Times New Roman"/>
          <w:bCs/>
        </w:rPr>
        <w:t>заявкам</w:t>
      </w:r>
      <w:proofErr w:type="gramEnd"/>
      <w:r w:rsidRPr="004C3A8D">
        <w:rPr>
          <w:rFonts w:ascii="Times New Roman" w:hAnsi="Times New Roman"/>
          <w:bCs/>
        </w:rPr>
        <w:t xml:space="preserve"> и  стоимость их определяется исходя из стоимости нормо-часа согласно нижеперечисленных видов работ:</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207"/>
        <w:gridCol w:w="3060"/>
      </w:tblGrid>
      <w:tr w:rsidR="004C3A8D" w:rsidRPr="004C3A8D" w:rsidTr="00757559">
        <w:trPr>
          <w:trHeight w:val="473"/>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 xml:space="preserve">№ </w:t>
            </w:r>
            <w:proofErr w:type="spellStart"/>
            <w:proofErr w:type="gramStart"/>
            <w:r w:rsidRPr="004C3A8D">
              <w:rPr>
                <w:rFonts w:ascii="Times New Roman" w:hAnsi="Times New Roman"/>
                <w:color w:val="000000"/>
              </w:rPr>
              <w:t>п</w:t>
            </w:r>
            <w:proofErr w:type="spellEnd"/>
            <w:proofErr w:type="gramEnd"/>
            <w:r w:rsidRPr="004C3A8D">
              <w:rPr>
                <w:rFonts w:ascii="Times New Roman" w:hAnsi="Times New Roman"/>
                <w:color w:val="000000"/>
              </w:rPr>
              <w:t>/</w:t>
            </w:r>
            <w:proofErr w:type="spellStart"/>
            <w:r w:rsidRPr="004C3A8D">
              <w:rPr>
                <w:rFonts w:ascii="Times New Roman" w:hAnsi="Times New Roman"/>
                <w:color w:val="000000"/>
              </w:rPr>
              <w:t>п</w:t>
            </w:r>
            <w:proofErr w:type="spellEnd"/>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Виды работ</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Максимальное кол-во часов в месяц</w:t>
            </w:r>
          </w:p>
        </w:tc>
      </w:tr>
      <w:tr w:rsidR="004C3A8D" w:rsidRPr="004C3A8D" w:rsidTr="00757559">
        <w:trPr>
          <w:trHeight w:val="665"/>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1</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rPr>
            </w:pPr>
            <w:r w:rsidRPr="004C3A8D">
              <w:rPr>
                <w:rFonts w:ascii="Times New Roman" w:hAnsi="Times New Roman"/>
                <w:color w:val="000000"/>
              </w:rPr>
              <w:t>Доработка объектов метаданных; документов, справочников в конфигурации 1С V8.2</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10</w:t>
            </w:r>
          </w:p>
        </w:tc>
      </w:tr>
      <w:tr w:rsidR="004C3A8D" w:rsidRPr="004C3A8D" w:rsidTr="00757559">
        <w:trPr>
          <w:trHeight w:val="573"/>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2</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rPr>
            </w:pPr>
            <w:r w:rsidRPr="004C3A8D">
              <w:rPr>
                <w:rFonts w:ascii="Times New Roman" w:hAnsi="Times New Roman"/>
                <w:color w:val="000000"/>
              </w:rPr>
              <w:t>Доработка отчетов бухгалтерской, налоговой, финансовой и экономической отчетности ЛПУ в конфигурации</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9</w:t>
            </w:r>
          </w:p>
        </w:tc>
      </w:tr>
      <w:tr w:rsidR="004C3A8D" w:rsidRPr="004C3A8D" w:rsidTr="00757559">
        <w:trPr>
          <w:trHeight w:val="840"/>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3</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rPr>
            </w:pPr>
            <w:r w:rsidRPr="004C3A8D">
              <w:rPr>
                <w:rFonts w:ascii="Times New Roman" w:hAnsi="Times New Roman"/>
                <w:color w:val="000000"/>
              </w:rPr>
              <w:t>Доработка программных блоков направленных на дальнейшую автоматизацию бизнес-процессов и привязку к новой учетной политике</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9</w:t>
            </w:r>
          </w:p>
        </w:tc>
      </w:tr>
      <w:tr w:rsidR="004C3A8D" w:rsidRPr="004C3A8D" w:rsidTr="00757559">
        <w:trPr>
          <w:trHeight w:val="890"/>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4</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rPr>
            </w:pPr>
            <w:r w:rsidRPr="004C3A8D">
              <w:rPr>
                <w:rFonts w:ascii="Times New Roman" w:hAnsi="Times New Roman"/>
                <w:color w:val="000000"/>
              </w:rPr>
              <w:t xml:space="preserve">Доработка программных модулей по синхронизации конфигурации бухгалтерского учета 1C V8.2 </w:t>
            </w:r>
            <w:proofErr w:type="spellStart"/>
            <w:r w:rsidRPr="004C3A8D">
              <w:rPr>
                <w:rFonts w:ascii="Times New Roman" w:hAnsi="Times New Roman"/>
                <w:color w:val="000000"/>
              </w:rPr>
              <w:t>c</w:t>
            </w:r>
            <w:proofErr w:type="spellEnd"/>
            <w:r w:rsidRPr="004C3A8D">
              <w:rPr>
                <w:rFonts w:ascii="Times New Roman" w:hAnsi="Times New Roman"/>
                <w:color w:val="000000"/>
              </w:rPr>
              <w:t xml:space="preserve"> конфигурациями «Листы назначений Истории болезней»</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5</w:t>
            </w:r>
          </w:p>
        </w:tc>
      </w:tr>
      <w:tr w:rsidR="004C3A8D" w:rsidRPr="004C3A8D" w:rsidTr="00757559">
        <w:trPr>
          <w:trHeight w:val="888"/>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5</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highlight w:val="yellow"/>
              </w:rPr>
            </w:pPr>
            <w:r w:rsidRPr="004C3A8D">
              <w:rPr>
                <w:rFonts w:ascii="Times New Roman" w:hAnsi="Times New Roman"/>
                <w:color w:val="000000"/>
              </w:rPr>
              <w:t>Модификация конфигураций в связи с изменением и увеличением функционала, изменением внутри структуры ЛПУ</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7</w:t>
            </w:r>
          </w:p>
        </w:tc>
      </w:tr>
      <w:tr w:rsidR="004C3A8D" w:rsidRPr="004C3A8D" w:rsidTr="00757559">
        <w:trPr>
          <w:trHeight w:val="698"/>
        </w:trPr>
        <w:tc>
          <w:tcPr>
            <w:tcW w:w="993"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6</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rPr>
            </w:pPr>
            <w:r w:rsidRPr="004C3A8D">
              <w:rPr>
                <w:rFonts w:ascii="Times New Roman" w:hAnsi="Times New Roman"/>
              </w:rPr>
              <w:t>Доработка отчетов, модификация существующих отчетов по требованию Заказчика</w:t>
            </w:r>
          </w:p>
        </w:tc>
        <w:tc>
          <w:tcPr>
            <w:tcW w:w="306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10</w:t>
            </w:r>
          </w:p>
        </w:tc>
      </w:tr>
    </w:tbl>
    <w:p w:rsidR="004C3A8D" w:rsidRPr="004C3A8D" w:rsidRDefault="004C3A8D" w:rsidP="004C3A8D">
      <w:pPr>
        <w:ind w:firstLine="360"/>
        <w:rPr>
          <w:rFonts w:ascii="Times New Roman" w:hAnsi="Times New Roman"/>
          <w:b/>
          <w:bCs/>
          <w:sz w:val="24"/>
          <w:szCs w:val="24"/>
        </w:rPr>
      </w:pPr>
    </w:p>
    <w:p w:rsidR="004C3A8D" w:rsidRPr="004C3A8D" w:rsidRDefault="004C3A8D" w:rsidP="004C3A8D">
      <w:pPr>
        <w:pStyle w:val="af"/>
        <w:widowControl/>
        <w:numPr>
          <w:ilvl w:val="0"/>
          <w:numId w:val="5"/>
        </w:numPr>
        <w:autoSpaceDE/>
        <w:autoSpaceDN/>
        <w:adjustRightInd/>
        <w:spacing w:after="200" w:line="276" w:lineRule="auto"/>
        <w:ind w:left="720"/>
        <w:rPr>
          <w:b/>
          <w:bCs/>
          <w:sz w:val="24"/>
          <w:szCs w:val="24"/>
        </w:rPr>
      </w:pPr>
      <w:r w:rsidRPr="004C3A8D">
        <w:rPr>
          <w:b/>
          <w:bCs/>
          <w:sz w:val="24"/>
          <w:szCs w:val="24"/>
        </w:rPr>
        <w:t>Услуги по сопровождению взаимодействия между информационными  системами и конфигурациями 1С</w:t>
      </w:r>
    </w:p>
    <w:tbl>
      <w:tblPr>
        <w:tblW w:w="9923" w:type="dxa"/>
        <w:tblInd w:w="-254" w:type="dxa"/>
        <w:tblCellMar>
          <w:left w:w="0" w:type="dxa"/>
          <w:right w:w="0" w:type="dxa"/>
        </w:tblCellMar>
        <w:tblLook w:val="04A0"/>
      </w:tblPr>
      <w:tblGrid>
        <w:gridCol w:w="285"/>
        <w:gridCol w:w="1134"/>
        <w:gridCol w:w="4536"/>
        <w:gridCol w:w="1984"/>
        <w:gridCol w:w="1984"/>
      </w:tblGrid>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4C3A8D" w:rsidRPr="004C3A8D" w:rsidRDefault="004C3A8D" w:rsidP="00757559">
            <w:pPr>
              <w:ind w:left="-851" w:firstLine="851"/>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jc w:val="center"/>
              <w:rPr>
                <w:rFonts w:ascii="Times New Roman" w:hAnsi="Times New Roman"/>
                <w:b/>
              </w:rPr>
            </w:pPr>
            <w:r w:rsidRPr="004C3A8D">
              <w:rPr>
                <w:rFonts w:ascii="Times New Roman" w:hAnsi="Times New Roman"/>
                <w:b/>
              </w:rPr>
              <w:t>Вид операции</w:t>
            </w:r>
          </w:p>
        </w:tc>
        <w:tc>
          <w:tcPr>
            <w:tcW w:w="4536"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b/>
                <w:bCs/>
              </w:rPr>
            </w:pPr>
            <w:r w:rsidRPr="004C3A8D">
              <w:rPr>
                <w:rFonts w:ascii="Times New Roman" w:hAnsi="Times New Roman"/>
                <w:b/>
                <w:bCs/>
              </w:rPr>
              <w:t>Работы по обеспечению взаимодействиями</w:t>
            </w:r>
          </w:p>
        </w:tc>
        <w:tc>
          <w:tcPr>
            <w:tcW w:w="1984"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b/>
                <w:bCs/>
              </w:rPr>
            </w:pPr>
            <w:r w:rsidRPr="004C3A8D">
              <w:rPr>
                <w:rFonts w:ascii="Times New Roman" w:hAnsi="Times New Roman"/>
                <w:b/>
                <w:bCs/>
              </w:rPr>
              <w:t xml:space="preserve">База источник </w:t>
            </w:r>
          </w:p>
        </w:tc>
        <w:tc>
          <w:tcPr>
            <w:tcW w:w="1984" w:type="dxa"/>
            <w:tcBorders>
              <w:top w:val="single" w:sz="4" w:space="0" w:color="000000"/>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b/>
                <w:bCs/>
              </w:rPr>
            </w:pPr>
            <w:r w:rsidRPr="004C3A8D">
              <w:rPr>
                <w:rFonts w:ascii="Times New Roman" w:hAnsi="Times New Roman"/>
                <w:b/>
                <w:bCs/>
              </w:rPr>
              <w:t>База получатель</w:t>
            </w:r>
          </w:p>
        </w:tc>
      </w:tr>
      <w:tr w:rsidR="004C3A8D" w:rsidRPr="004C3A8D" w:rsidTr="00757559">
        <w:trPr>
          <w:trHeight w:val="390"/>
        </w:trPr>
        <w:tc>
          <w:tcPr>
            <w:tcW w:w="285" w:type="dxa"/>
            <w:tcBorders>
              <w:top w:val="single" w:sz="4" w:space="0" w:color="auto"/>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jc w:val="center"/>
              <w:rPr>
                <w:rFonts w:ascii="Times New Roman" w:hAnsi="Times New Roman"/>
              </w:rPr>
            </w:pPr>
            <w:r w:rsidRPr="004C3A8D">
              <w:rPr>
                <w:rFonts w:ascii="Times New Roman" w:hAnsi="Times New Roman"/>
              </w:rPr>
              <w:t>1</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rPr>
                <w:rFonts w:ascii="Times New Roman" w:hAnsi="Times New Roman"/>
              </w:rPr>
            </w:pPr>
            <w:r w:rsidRPr="004C3A8D">
              <w:rPr>
                <w:rFonts w:ascii="Times New Roman" w:hAnsi="Times New Roman"/>
              </w:rPr>
              <w:t>Выгрузка документов "Передача медикаментов в отделения", выгрузка остатков центральной аптеки в справочник медикаментов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jc w:val="center"/>
              <w:rPr>
                <w:rFonts w:ascii="Times New Roman" w:hAnsi="Times New Roman"/>
              </w:rPr>
            </w:pPr>
            <w:r w:rsidRPr="004C3A8D">
              <w:rPr>
                <w:rFonts w:ascii="Times New Roman" w:hAnsi="Times New Roman"/>
              </w:rPr>
              <w:t>1С Бухгалтерия</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jc w:val="center"/>
              <w:rPr>
                <w:rFonts w:ascii="Times New Roman" w:hAnsi="Times New Roman"/>
              </w:rPr>
            </w:pPr>
            <w:r w:rsidRPr="004C3A8D">
              <w:rPr>
                <w:rFonts w:ascii="Times New Roman" w:hAnsi="Times New Roman"/>
              </w:rPr>
              <w:t>1С Истории болезни</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2</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 xml:space="preserve">Начислений, удержаний, перечислений </w:t>
            </w:r>
            <w:proofErr w:type="gramStart"/>
            <w:r w:rsidRPr="004C3A8D">
              <w:rPr>
                <w:rFonts w:ascii="Times New Roman" w:hAnsi="Times New Roman"/>
              </w:rPr>
              <w:t>заработной</w:t>
            </w:r>
            <w:proofErr w:type="gramEnd"/>
            <w:r w:rsidRPr="004C3A8D">
              <w:rPr>
                <w:rFonts w:ascii="Times New Roman" w:hAnsi="Times New Roman"/>
              </w:rPr>
              <w:t xml:space="preserve"> паты сотрудников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 xml:space="preserve">Файлы </w:t>
            </w:r>
            <w:proofErr w:type="spellStart"/>
            <w:r w:rsidRPr="004C3A8D">
              <w:rPr>
                <w:rFonts w:ascii="Times New Roman" w:hAnsi="Times New Roman"/>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3</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Актов выполненных работ медицинских услуг по договорам ДМС и с предприятиями с разбивкой по отделениям</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4</w:t>
            </w:r>
          </w:p>
        </w:tc>
        <w:tc>
          <w:tcPr>
            <w:tcW w:w="113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proofErr w:type="gramStart"/>
            <w:r w:rsidRPr="004C3A8D">
              <w:rPr>
                <w:rFonts w:ascii="Times New Roman" w:hAnsi="Times New Roman"/>
              </w:rPr>
              <w:t>Лабораторные</w:t>
            </w:r>
            <w:proofErr w:type="gramEnd"/>
            <w:r w:rsidRPr="004C3A8D">
              <w:rPr>
                <w:rFonts w:ascii="Times New Roman" w:hAnsi="Times New Roman"/>
              </w:rPr>
              <w:t xml:space="preserve"> исследований по наименованиям по количеству</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 xml:space="preserve">1С ЛИС Алиса/Файлы </w:t>
            </w:r>
            <w:proofErr w:type="spellStart"/>
            <w:r w:rsidRPr="004C3A8D">
              <w:rPr>
                <w:rFonts w:ascii="Times New Roman" w:hAnsi="Times New Roman"/>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5</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proofErr w:type="spellStart"/>
            <w:r w:rsidRPr="004C3A8D">
              <w:rPr>
                <w:rFonts w:ascii="Times New Roman" w:hAnsi="Times New Roman"/>
              </w:rPr>
              <w:t>Списаиния</w:t>
            </w:r>
            <w:proofErr w:type="spellEnd"/>
            <w:r w:rsidRPr="004C3A8D">
              <w:rPr>
                <w:rFonts w:ascii="Times New Roman" w:hAnsi="Times New Roman"/>
              </w:rPr>
              <w:t xml:space="preserve"> по историям болезни, внутренние перемещения между отделениями медикаментов. (17 отделений)</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6</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Персональных данных пациентов из АИС Поликлиника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База DBF</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7</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Историй болезни (персональных данных пациентов) из АИС Стационар</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proofErr w:type="spellStart"/>
            <w:r w:rsidRPr="004C3A8D">
              <w:rPr>
                <w:rFonts w:ascii="Times New Roman" w:hAnsi="Times New Roman"/>
              </w:rPr>
              <w:t>Аис</w:t>
            </w:r>
            <w:proofErr w:type="spellEnd"/>
            <w:r w:rsidRPr="004C3A8D">
              <w:rPr>
                <w:rFonts w:ascii="Times New Roman" w:hAnsi="Times New Roman"/>
              </w:rPr>
              <w:t xml:space="preserve"> Стационар</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8</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Классификатора банков, контрагентов БИК, для основных средств ОКОФ</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Портал 1С</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9</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Загрузка лабораторных исследований с привязкой к историям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ЛИС Алиса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10</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Файлов отчетов для сайта оперативных данных</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 1С Платные услуги, 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Сайт оперативных данных</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11</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Данных по отделениям по УЕТ</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 xml:space="preserve">Файлы </w:t>
            </w:r>
            <w:proofErr w:type="spellStart"/>
            <w:r w:rsidRPr="004C3A8D">
              <w:rPr>
                <w:rFonts w:ascii="Times New Roman" w:hAnsi="Times New Roman"/>
              </w:rPr>
              <w:t>Excel</w:t>
            </w:r>
            <w:proofErr w:type="spellEnd"/>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12</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proofErr w:type="spellStart"/>
            <w:r w:rsidRPr="004C3A8D">
              <w:rPr>
                <w:rFonts w:ascii="Times New Roman" w:hAnsi="Times New Roman"/>
              </w:rPr>
              <w:t>Порционников</w:t>
            </w:r>
            <w:proofErr w:type="spellEnd"/>
            <w:r w:rsidRPr="004C3A8D">
              <w:rPr>
                <w:rFonts w:ascii="Times New Roman" w:hAnsi="Times New Roman"/>
              </w:rPr>
              <w:t xml:space="preserve"> по отделениям, диетам, источникам финансирования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13</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Загрузка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Данных по выполненным услугам из 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АИС Стоматология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АИС Стоматология</w:t>
            </w:r>
          </w:p>
        </w:tc>
      </w:tr>
      <w:tr w:rsidR="004C3A8D" w:rsidRPr="004C3A8D" w:rsidTr="00757559">
        <w:trPr>
          <w:trHeight w:val="170"/>
        </w:trPr>
        <w:tc>
          <w:tcPr>
            <w:tcW w:w="285" w:type="dxa"/>
            <w:tcBorders>
              <w:top w:val="single" w:sz="4" w:space="0" w:color="CCCCCC"/>
              <w:left w:val="single" w:sz="4" w:space="0" w:color="000000"/>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14</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Электронных больничных листов</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База ФСС</w:t>
            </w:r>
          </w:p>
        </w:tc>
      </w:tr>
      <w:tr w:rsidR="004C3A8D" w:rsidRPr="004C3A8D" w:rsidTr="00757559">
        <w:trPr>
          <w:trHeight w:val="170"/>
        </w:trPr>
        <w:tc>
          <w:tcPr>
            <w:tcW w:w="285" w:type="dxa"/>
            <w:tcBorders>
              <w:top w:val="single" w:sz="4" w:space="0" w:color="CCCCCC"/>
              <w:left w:val="single" w:sz="4" w:space="0" w:color="000000"/>
              <w:bottom w:val="single" w:sz="4" w:space="0" w:color="auto"/>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15</w:t>
            </w:r>
          </w:p>
        </w:tc>
        <w:tc>
          <w:tcPr>
            <w:tcW w:w="113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Документов реализация розничной аптеки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Больничная аптека</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16</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Отправка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Протоколов описания снимков КТ\МРТ пациентам по электронной почте</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1С КТ\МРТ</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proofErr w:type="spellStart"/>
            <w:r w:rsidRPr="004C3A8D">
              <w:rPr>
                <w:rFonts w:ascii="Times New Roman" w:hAnsi="Times New Roman"/>
              </w:rPr>
              <w:t>E-mail</w:t>
            </w:r>
            <w:proofErr w:type="spellEnd"/>
            <w:r w:rsidRPr="004C3A8D">
              <w:rPr>
                <w:rFonts w:ascii="Times New Roman" w:hAnsi="Times New Roman"/>
              </w:rPr>
              <w:t xml:space="preserve"> пациента</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17</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Заявок пациентов в буферную таблицу из конфигурации учет платных услуг</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ЛИС Алиса</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18</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 xml:space="preserve">Данных счета для указания его в реестре ДМС </w:t>
            </w:r>
            <w:r w:rsidRPr="004C3A8D">
              <w:rPr>
                <w:rFonts w:ascii="Times New Roman" w:hAnsi="Times New Roman"/>
              </w:rPr>
              <w:lastRenderedPageBreak/>
              <w:t>в 1С Платные услуги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lastRenderedPageBreak/>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Платные услуги</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lastRenderedPageBreak/>
              <w:t>19</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 xml:space="preserve">Данных истории болезни в </w:t>
            </w:r>
            <w:proofErr w:type="gramStart"/>
            <w:r w:rsidRPr="004C3A8D">
              <w:rPr>
                <w:rFonts w:ascii="Times New Roman" w:hAnsi="Times New Roman"/>
              </w:rPr>
              <w:t>лабораторную</w:t>
            </w:r>
            <w:proofErr w:type="gramEnd"/>
            <w:r w:rsidRPr="004C3A8D">
              <w:rPr>
                <w:rFonts w:ascii="Times New Roman" w:hAnsi="Times New Roman"/>
              </w:rPr>
              <w:t xml:space="preserve"> </w:t>
            </w:r>
            <w:proofErr w:type="spellStart"/>
            <w:r w:rsidRPr="004C3A8D">
              <w:rPr>
                <w:rFonts w:ascii="Times New Roman" w:hAnsi="Times New Roman"/>
              </w:rPr>
              <w:t>инф</w:t>
            </w:r>
            <w:proofErr w:type="spellEnd"/>
            <w:r w:rsidRPr="004C3A8D">
              <w:rPr>
                <w:rFonts w:ascii="Times New Roman" w:hAnsi="Times New Roman"/>
              </w:rPr>
              <w:t>. Систему</w:t>
            </w:r>
          </w:p>
        </w:tc>
        <w:tc>
          <w:tcPr>
            <w:tcW w:w="1984" w:type="dxa"/>
            <w:tcBorders>
              <w:top w:val="single" w:sz="4" w:space="0" w:color="CCCCCC"/>
              <w:left w:val="single" w:sz="4" w:space="0" w:color="CCCCCC"/>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Истории болезни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ЛИС Алиса</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20</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Платежных поручений в систему клиент-банк</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Клиен</w:t>
            </w:r>
            <w:proofErr w:type="gramStart"/>
            <w:r w:rsidRPr="004C3A8D">
              <w:rPr>
                <w:rFonts w:ascii="Times New Roman" w:hAnsi="Times New Roman"/>
              </w:rPr>
              <w:t>т-</w:t>
            </w:r>
            <w:proofErr w:type="gramEnd"/>
            <w:r w:rsidRPr="004C3A8D">
              <w:rPr>
                <w:rFonts w:ascii="Times New Roman" w:hAnsi="Times New Roman"/>
              </w:rPr>
              <w:t xml:space="preserve"> банк</w:t>
            </w:r>
          </w:p>
        </w:tc>
      </w:tr>
      <w:tr w:rsidR="004C3A8D" w:rsidRPr="004C3A8D" w:rsidTr="00757559">
        <w:trPr>
          <w:trHeight w:val="170"/>
        </w:trPr>
        <w:tc>
          <w:tcPr>
            <w:tcW w:w="285" w:type="dxa"/>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21</w:t>
            </w:r>
          </w:p>
        </w:tc>
        <w:tc>
          <w:tcPr>
            <w:tcW w:w="1134" w:type="dxa"/>
            <w:tcBorders>
              <w:top w:val="single" w:sz="4" w:space="0" w:color="CCCCCC"/>
              <w:left w:val="single" w:sz="4" w:space="0" w:color="auto"/>
              <w:bottom w:val="single" w:sz="4" w:space="0" w:color="000000"/>
              <w:right w:val="single" w:sz="4" w:space="0" w:color="000000"/>
            </w:tcBorders>
            <w:noWrap/>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Выгрузка</w:t>
            </w:r>
          </w:p>
        </w:tc>
        <w:tc>
          <w:tcPr>
            <w:tcW w:w="4536"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Выгрузка подписанных электронной подписью документов в хранилище конфигурации</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jc w:val="center"/>
              <w:rPr>
                <w:rFonts w:ascii="Times New Roman" w:hAnsi="Times New Roman"/>
              </w:rPr>
            </w:pPr>
            <w:r w:rsidRPr="004C3A8D">
              <w:rPr>
                <w:rFonts w:ascii="Times New Roman" w:hAnsi="Times New Roman"/>
              </w:rPr>
              <w:t>1С Бухгалтерия</w:t>
            </w:r>
          </w:p>
        </w:tc>
        <w:tc>
          <w:tcPr>
            <w:tcW w:w="1984" w:type="dxa"/>
            <w:tcBorders>
              <w:top w:val="single" w:sz="4" w:space="0" w:color="CCCCCC"/>
              <w:left w:val="single" w:sz="4" w:space="0" w:color="CCCCCC"/>
              <w:bottom w:val="single" w:sz="4" w:space="0" w:color="000000"/>
              <w:right w:val="single" w:sz="4" w:space="0" w:color="000000"/>
            </w:tcBorders>
            <w:tcMar>
              <w:top w:w="0" w:type="dxa"/>
              <w:left w:w="30" w:type="dxa"/>
              <w:bottom w:w="0" w:type="dxa"/>
              <w:right w:w="30" w:type="dxa"/>
            </w:tcMar>
            <w:vAlign w:val="bottom"/>
            <w:hideMark/>
          </w:tcPr>
          <w:p w:rsidR="004C3A8D" w:rsidRPr="004C3A8D" w:rsidRDefault="004C3A8D" w:rsidP="00757559">
            <w:pPr>
              <w:spacing w:line="170" w:lineRule="atLeast"/>
              <w:rPr>
                <w:rFonts w:ascii="Times New Roman" w:hAnsi="Times New Roman"/>
              </w:rPr>
            </w:pPr>
            <w:r w:rsidRPr="004C3A8D">
              <w:rPr>
                <w:rFonts w:ascii="Times New Roman" w:hAnsi="Times New Roman"/>
              </w:rPr>
              <w:t>1С Бухгалтерия</w:t>
            </w:r>
          </w:p>
        </w:tc>
      </w:tr>
    </w:tbl>
    <w:p w:rsidR="004C3A8D" w:rsidRPr="004C3A8D" w:rsidRDefault="004C3A8D" w:rsidP="004C3A8D">
      <w:pPr>
        <w:ind w:left="360"/>
        <w:rPr>
          <w:rFonts w:ascii="Times New Roman" w:hAnsi="Times New Roman"/>
          <w:b/>
          <w:bCs/>
          <w:sz w:val="24"/>
          <w:szCs w:val="24"/>
        </w:rPr>
      </w:pPr>
    </w:p>
    <w:p w:rsidR="004C3A8D" w:rsidRPr="004C3A8D" w:rsidRDefault="004C3A8D" w:rsidP="004C3A8D">
      <w:pPr>
        <w:pStyle w:val="af"/>
        <w:widowControl/>
        <w:numPr>
          <w:ilvl w:val="0"/>
          <w:numId w:val="5"/>
        </w:numPr>
        <w:autoSpaceDE/>
        <w:autoSpaceDN/>
        <w:adjustRightInd/>
        <w:spacing w:after="200" w:line="276" w:lineRule="auto"/>
        <w:ind w:left="720"/>
        <w:rPr>
          <w:b/>
          <w:bCs/>
          <w:sz w:val="24"/>
          <w:szCs w:val="24"/>
        </w:rPr>
      </w:pPr>
      <w:r w:rsidRPr="004C3A8D">
        <w:rPr>
          <w:b/>
          <w:bCs/>
          <w:sz w:val="24"/>
          <w:szCs w:val="24"/>
        </w:rPr>
        <w:t xml:space="preserve">Услуги по сопровождению </w:t>
      </w:r>
      <w:r w:rsidRPr="004C3A8D">
        <w:rPr>
          <w:b/>
          <w:sz w:val="24"/>
          <w:szCs w:val="24"/>
        </w:rPr>
        <w:t>доработке, медицинских информационных систем</w:t>
      </w:r>
    </w:p>
    <w:tbl>
      <w:tblPr>
        <w:tblW w:w="9676" w:type="dxa"/>
        <w:jc w:val="center"/>
        <w:tblInd w:w="2182" w:type="dxa"/>
        <w:tblLayout w:type="fixed"/>
        <w:tblLook w:val="00A0"/>
      </w:tblPr>
      <w:tblGrid>
        <w:gridCol w:w="1743"/>
        <w:gridCol w:w="2687"/>
        <w:gridCol w:w="2571"/>
        <w:gridCol w:w="843"/>
        <w:gridCol w:w="1832"/>
      </w:tblGrid>
      <w:tr w:rsidR="004C3A8D" w:rsidRPr="004C3A8D" w:rsidTr="00757559">
        <w:trPr>
          <w:trHeight w:val="1049"/>
          <w:jc w:val="center"/>
        </w:trPr>
        <w:tc>
          <w:tcPr>
            <w:tcW w:w="1743"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Наименование</w:t>
            </w:r>
          </w:p>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конфигурации</w:t>
            </w: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Наименование функционала</w:t>
            </w:r>
          </w:p>
        </w:tc>
        <w:tc>
          <w:tcPr>
            <w:tcW w:w="2571" w:type="dxa"/>
            <w:tcBorders>
              <w:top w:val="single" w:sz="4" w:space="0" w:color="auto"/>
              <w:left w:val="nil"/>
              <w:bottom w:val="single" w:sz="4" w:space="0" w:color="auto"/>
              <w:right w:val="single" w:sz="4" w:space="0" w:color="auto"/>
            </w:tcBorders>
            <w:vAlign w:val="center"/>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Рабочие места</w:t>
            </w:r>
          </w:p>
        </w:tc>
        <w:tc>
          <w:tcPr>
            <w:tcW w:w="843" w:type="dxa"/>
            <w:tcBorders>
              <w:top w:val="single" w:sz="4" w:space="0" w:color="auto"/>
              <w:left w:val="nil"/>
              <w:bottom w:val="single" w:sz="4" w:space="0" w:color="auto"/>
              <w:right w:val="single" w:sz="4" w:space="0" w:color="auto"/>
            </w:tcBorders>
            <w:vAlign w:val="center"/>
          </w:tcPr>
          <w:p w:rsidR="004C3A8D" w:rsidRPr="004C3A8D" w:rsidRDefault="004C3A8D" w:rsidP="00757559">
            <w:pPr>
              <w:jc w:val="center"/>
              <w:rPr>
                <w:rFonts w:ascii="Times New Roman" w:hAnsi="Times New Roman"/>
                <w:color w:val="000000"/>
              </w:rPr>
            </w:pPr>
            <w:r w:rsidRPr="004C3A8D">
              <w:rPr>
                <w:rFonts w:ascii="Times New Roman" w:hAnsi="Times New Roman"/>
                <w:color w:val="000000"/>
              </w:rPr>
              <w:t>Кол-во АРМ</w:t>
            </w: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jc w:val="center"/>
              <w:rPr>
                <w:rFonts w:ascii="Times New Roman" w:hAnsi="Times New Roman"/>
                <w:color w:val="000000"/>
                <w:highlight w:val="green"/>
              </w:rPr>
            </w:pPr>
            <w:r w:rsidRPr="004C3A8D">
              <w:rPr>
                <w:rFonts w:ascii="Times New Roman" w:hAnsi="Times New Roman"/>
                <w:color w:val="000000"/>
              </w:rPr>
              <w:t>Содержание услуги</w:t>
            </w:r>
          </w:p>
        </w:tc>
      </w:tr>
      <w:tr w:rsidR="004C3A8D" w:rsidRPr="004C3A8D" w:rsidTr="00757559">
        <w:trPr>
          <w:trHeight w:val="2415"/>
          <w:jc w:val="center"/>
        </w:trPr>
        <w:tc>
          <w:tcPr>
            <w:tcW w:w="1743" w:type="dxa"/>
            <w:vMerge w:val="restart"/>
            <w:tcBorders>
              <w:top w:val="nil"/>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Конфигурация учета историй болезней, больничных листов и листов назначений</w:t>
            </w: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Регистрация историй болезни, переводы между отделениями и профилями,  в т.ч. реанимацией, ежедневные сводки Форма №7, формирование </w:t>
            </w:r>
            <w:proofErr w:type="spellStart"/>
            <w:r w:rsidRPr="004C3A8D">
              <w:rPr>
                <w:rFonts w:ascii="Times New Roman" w:hAnsi="Times New Roman"/>
                <w:color w:val="000000"/>
              </w:rPr>
              <w:t>порционников</w:t>
            </w:r>
            <w:proofErr w:type="spellEnd"/>
            <w:r w:rsidRPr="004C3A8D">
              <w:rPr>
                <w:rFonts w:ascii="Times New Roman" w:hAnsi="Times New Roman"/>
                <w:color w:val="000000"/>
              </w:rPr>
              <w:t>, отчетов для отдела статистики и экономистов.</w:t>
            </w:r>
          </w:p>
          <w:p w:rsidR="004C3A8D" w:rsidRPr="004C3A8D" w:rsidRDefault="004C3A8D" w:rsidP="00757559">
            <w:pPr>
              <w:rPr>
                <w:rFonts w:ascii="Times New Roman" w:hAnsi="Times New Roman"/>
                <w:color w:val="000000"/>
              </w:rPr>
            </w:pPr>
          </w:p>
        </w:tc>
        <w:tc>
          <w:tcPr>
            <w:tcW w:w="2571"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Приемные отделения, посты лечебных отделений терапевтического, хирургического стационара, приемные отделения стационаров, дневные стационары в поликлинике на </w:t>
            </w:r>
            <w:proofErr w:type="spellStart"/>
            <w:r w:rsidRPr="004C3A8D">
              <w:rPr>
                <w:rFonts w:ascii="Times New Roman" w:hAnsi="Times New Roman"/>
                <w:color w:val="000000"/>
              </w:rPr>
              <w:t>ст</w:t>
            </w:r>
            <w:proofErr w:type="gramStart"/>
            <w:r w:rsidRPr="004C3A8D">
              <w:rPr>
                <w:rFonts w:ascii="Times New Roman" w:hAnsi="Times New Roman"/>
                <w:color w:val="000000"/>
              </w:rPr>
              <w:t>.К</w:t>
            </w:r>
            <w:proofErr w:type="gramEnd"/>
            <w:r w:rsidRPr="004C3A8D">
              <w:rPr>
                <w:rFonts w:ascii="Times New Roman" w:hAnsi="Times New Roman"/>
                <w:color w:val="000000"/>
              </w:rPr>
              <w:t>инель</w:t>
            </w:r>
            <w:proofErr w:type="spellEnd"/>
            <w:r w:rsidRPr="004C3A8D">
              <w:rPr>
                <w:rFonts w:ascii="Times New Roman" w:hAnsi="Times New Roman"/>
                <w:color w:val="000000"/>
              </w:rPr>
              <w:t xml:space="preserve"> и Сызрани. Отдел статистики</w:t>
            </w:r>
          </w:p>
        </w:tc>
        <w:tc>
          <w:tcPr>
            <w:tcW w:w="843" w:type="dxa"/>
            <w:vMerge w:val="restart"/>
            <w:tcBorders>
              <w:top w:val="nil"/>
              <w:left w:val="nil"/>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150</w:t>
            </w: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Разработка расширения функционала конфигурации</w:t>
            </w:r>
            <w:r w:rsidRPr="004C3A8D">
              <w:rPr>
                <w:rFonts w:ascii="Times New Roman" w:hAnsi="Times New Roman"/>
                <w:color w:val="000000"/>
              </w:rPr>
              <w:br/>
              <w:t>Администрирование базы данных</w:t>
            </w:r>
          </w:p>
          <w:p w:rsidR="004C3A8D" w:rsidRPr="004C3A8D" w:rsidRDefault="004C3A8D" w:rsidP="00757559">
            <w:pPr>
              <w:rPr>
                <w:rFonts w:ascii="Times New Roman" w:hAnsi="Times New Roman"/>
                <w:color w:val="FFFF00"/>
              </w:rPr>
            </w:pPr>
            <w:r w:rsidRPr="004C3A8D">
              <w:rPr>
                <w:rFonts w:ascii="Times New Roman" w:hAnsi="Times New Roman"/>
                <w:color w:val="000000"/>
              </w:rPr>
              <w:t>Обновления системных справочников: МКБ10, МНН</w:t>
            </w:r>
          </w:p>
          <w:p w:rsidR="004C3A8D" w:rsidRPr="004C3A8D" w:rsidRDefault="004C3A8D" w:rsidP="00757559">
            <w:pPr>
              <w:rPr>
                <w:rFonts w:ascii="Times New Roman" w:hAnsi="Times New Roman"/>
                <w:color w:val="FFFF00"/>
              </w:rPr>
            </w:pPr>
            <w:r w:rsidRPr="004C3A8D">
              <w:rPr>
                <w:rFonts w:ascii="Times New Roman" w:hAnsi="Times New Roman"/>
              </w:rPr>
              <w:t>Разработка новых отчетов</w:t>
            </w:r>
            <w:r w:rsidRPr="004C3A8D">
              <w:rPr>
                <w:rFonts w:ascii="Times New Roman" w:hAnsi="Times New Roman"/>
                <w:color w:val="FFFF00"/>
              </w:rPr>
              <w:br/>
            </w:r>
          </w:p>
        </w:tc>
      </w:tr>
      <w:tr w:rsidR="004C3A8D" w:rsidRPr="004C3A8D" w:rsidTr="00757559">
        <w:trPr>
          <w:trHeight w:val="1537"/>
          <w:jc w:val="center"/>
        </w:trPr>
        <w:tc>
          <w:tcPr>
            <w:tcW w:w="1743" w:type="dxa"/>
            <w:vMerge/>
            <w:tcBorders>
              <w:top w:val="nil"/>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Выписка, регистрация больничных листов, направлений на госпитализацию, отчетность 16ВН</w:t>
            </w:r>
          </w:p>
        </w:tc>
        <w:tc>
          <w:tcPr>
            <w:tcW w:w="2571"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Операторы стационаров и регистратур всех структурных подразделений. Отдел статистики, АСУ</w:t>
            </w:r>
          </w:p>
        </w:tc>
        <w:tc>
          <w:tcPr>
            <w:tcW w:w="843" w:type="dxa"/>
            <w:vMerge/>
            <w:tcBorders>
              <w:left w:val="nil"/>
              <w:right w:val="single" w:sz="4" w:space="0" w:color="auto"/>
            </w:tcBorders>
            <w:vAlign w:val="center"/>
          </w:tcPr>
          <w:p w:rsidR="004C3A8D" w:rsidRPr="004C3A8D" w:rsidRDefault="004C3A8D" w:rsidP="00757559">
            <w:pPr>
              <w:rPr>
                <w:rFonts w:ascii="Times New Roman" w:hAnsi="Times New Roman"/>
                <w:color w:val="000000"/>
              </w:rPr>
            </w:pP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rPr>
            </w:pPr>
            <w:r w:rsidRPr="004C3A8D">
              <w:rPr>
                <w:rFonts w:ascii="Times New Roman" w:hAnsi="Times New Roman"/>
              </w:rPr>
              <w:t>Разработка новых форм справок</w:t>
            </w:r>
            <w:r w:rsidRPr="004C3A8D">
              <w:rPr>
                <w:rFonts w:ascii="Times New Roman" w:hAnsi="Times New Roman"/>
              </w:rPr>
              <w:br/>
              <w:t>Разработка новых отчетов</w:t>
            </w:r>
            <w:r w:rsidRPr="004C3A8D">
              <w:rPr>
                <w:rFonts w:ascii="Times New Roman" w:hAnsi="Times New Roman"/>
              </w:rPr>
              <w:br/>
              <w:t>Работы по обновлению настроек отбора формы 16-ВН</w:t>
            </w:r>
            <w:r w:rsidRPr="004C3A8D">
              <w:rPr>
                <w:rFonts w:ascii="Times New Roman" w:hAnsi="Times New Roman"/>
              </w:rPr>
              <w:br/>
              <w:t>Обновление печатной формы больничных листов для бланков строгой отчетности</w:t>
            </w:r>
          </w:p>
        </w:tc>
      </w:tr>
      <w:tr w:rsidR="004C3A8D" w:rsidRPr="004C3A8D" w:rsidTr="00757559">
        <w:trPr>
          <w:trHeight w:val="2561"/>
          <w:jc w:val="center"/>
        </w:trPr>
        <w:tc>
          <w:tcPr>
            <w:tcW w:w="1743" w:type="dxa"/>
            <w:vMerge/>
            <w:tcBorders>
              <w:top w:val="nil"/>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Ведение листов назначений медикаментозного лечения, первичных смотров, подтверждение выдачи медикаментов по листам назначений, передача медикаментов между отделениями, инвентаризация медикаментов. </w:t>
            </w:r>
            <w:r w:rsidRPr="004C3A8D">
              <w:rPr>
                <w:rFonts w:ascii="Times New Roman" w:hAnsi="Times New Roman"/>
                <w:color w:val="000000"/>
              </w:rPr>
              <w:br/>
              <w:t>Ведение наркозных карт пациентов</w:t>
            </w:r>
          </w:p>
          <w:p w:rsidR="004C3A8D" w:rsidRPr="004C3A8D" w:rsidRDefault="004C3A8D" w:rsidP="00757559">
            <w:pPr>
              <w:rPr>
                <w:rFonts w:ascii="Times New Roman" w:hAnsi="Times New Roman"/>
                <w:color w:val="000000"/>
              </w:rPr>
            </w:pPr>
          </w:p>
        </w:tc>
        <w:tc>
          <w:tcPr>
            <w:tcW w:w="2571"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Ординаторские лечебных отделений терапевтического стационара, постовые медсестры, старшие медсестры, реанимация терапевтического стационара, бухгалтерия, экономисты, клинический фармаколог</w:t>
            </w:r>
          </w:p>
        </w:tc>
        <w:tc>
          <w:tcPr>
            <w:tcW w:w="843" w:type="dxa"/>
            <w:vMerge/>
            <w:tcBorders>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Администрирование базы данных</w:t>
            </w:r>
          </w:p>
        </w:tc>
      </w:tr>
      <w:tr w:rsidR="004C3A8D" w:rsidRPr="004C3A8D" w:rsidTr="00757559">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Конфигурация по учету оказания платных медицинских услуг</w:t>
            </w: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Оформление договоров и актов выполненных работ на оказание платных медицинских услуг. Закрытие актов выполненных работ. Отчетность по выполненным и оплаченным медицинским услугам с </w:t>
            </w:r>
            <w:proofErr w:type="spellStart"/>
            <w:r w:rsidRPr="004C3A8D">
              <w:rPr>
                <w:rFonts w:ascii="Times New Roman" w:hAnsi="Times New Roman"/>
                <w:color w:val="000000"/>
              </w:rPr>
              <w:t>физлицами</w:t>
            </w:r>
            <w:proofErr w:type="spellEnd"/>
            <w:r w:rsidRPr="004C3A8D">
              <w:rPr>
                <w:rFonts w:ascii="Times New Roman" w:hAnsi="Times New Roman"/>
                <w:color w:val="000000"/>
              </w:rPr>
              <w:t xml:space="preserve"> и по страховым компаниям</w:t>
            </w:r>
          </w:p>
          <w:p w:rsidR="004C3A8D" w:rsidRPr="004C3A8D" w:rsidRDefault="004C3A8D" w:rsidP="00757559">
            <w:pPr>
              <w:rPr>
                <w:rFonts w:ascii="Times New Roman" w:hAnsi="Times New Roman"/>
                <w:color w:val="000000"/>
              </w:rPr>
            </w:pPr>
          </w:p>
        </w:tc>
        <w:tc>
          <w:tcPr>
            <w:tcW w:w="2571"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Кассы, администраторы всех структурных подразделений, регистратура операторы, экономисты, бухгалтерия.</w:t>
            </w:r>
          </w:p>
        </w:tc>
        <w:tc>
          <w:tcPr>
            <w:tcW w:w="843"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25</w:t>
            </w:r>
          </w:p>
        </w:tc>
        <w:tc>
          <w:tcPr>
            <w:tcW w:w="1832"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Обновления печатных форм документов: договора с физическими лицами, дополнительные соглашения, акты выполненных работ, направления ДМС, приложения ДМС, бланки листов временной нетрудоспособности</w:t>
            </w:r>
          </w:p>
        </w:tc>
      </w:tr>
      <w:tr w:rsidR="004C3A8D" w:rsidRPr="004C3A8D" w:rsidTr="00757559">
        <w:trPr>
          <w:trHeight w:val="1530"/>
          <w:jc w:val="center"/>
        </w:trPr>
        <w:tc>
          <w:tcPr>
            <w:tcW w:w="1743" w:type="dxa"/>
            <w:vMerge w:val="restart"/>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Конфигурация по учету оказания платных медицинских услуг</w:t>
            </w: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Оформление договоров и актов выполненных работ на оказание платных медицинских услуг. Закрытие актов выполненных работ. Отчетность по выполненным медицинским услугам</w:t>
            </w:r>
          </w:p>
        </w:tc>
        <w:tc>
          <w:tcPr>
            <w:tcW w:w="2571" w:type="dxa"/>
            <w:vMerge w:val="restart"/>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Кассы, администраторы всех структурных подразделений, регистратура операторы, экономисты, бухгалтерия.</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30</w:t>
            </w:r>
          </w:p>
        </w:tc>
        <w:tc>
          <w:tcPr>
            <w:tcW w:w="1832"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Обновления печатных форм документов: договора с физическими лицами, дополнительные соглашения, акты выполненных работ, направления ДМС, приложения </w:t>
            </w:r>
            <w:r w:rsidRPr="004C3A8D">
              <w:rPr>
                <w:rFonts w:ascii="Times New Roman" w:hAnsi="Times New Roman"/>
                <w:color w:val="000000"/>
              </w:rPr>
              <w:lastRenderedPageBreak/>
              <w:t>ДМС, бланки листов временной нетрудоспособности</w:t>
            </w:r>
          </w:p>
        </w:tc>
      </w:tr>
      <w:tr w:rsidR="004C3A8D" w:rsidRPr="004C3A8D" w:rsidTr="00757559">
        <w:trPr>
          <w:trHeight w:val="1571"/>
          <w:jc w:val="center"/>
        </w:trPr>
        <w:tc>
          <w:tcPr>
            <w:tcW w:w="1743" w:type="dxa"/>
            <w:vMerge/>
            <w:tcBorders>
              <w:top w:val="single" w:sz="4" w:space="0" w:color="auto"/>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Регистрация направлений и актов выполненных работ на оказание платных медицинских услуг в системе ДМС. Закрытие актов выполненных работ. Формирование приложений к счетам по ДМС</w:t>
            </w:r>
          </w:p>
          <w:p w:rsidR="004C3A8D" w:rsidRPr="004C3A8D" w:rsidRDefault="004C3A8D" w:rsidP="00757559">
            <w:pPr>
              <w:rPr>
                <w:rFonts w:ascii="Times New Roman" w:hAnsi="Times New Roman"/>
                <w:color w:val="000000"/>
              </w:rPr>
            </w:pPr>
          </w:p>
        </w:tc>
        <w:tc>
          <w:tcPr>
            <w:tcW w:w="2571" w:type="dxa"/>
            <w:vMerge/>
            <w:tcBorders>
              <w:top w:val="single" w:sz="4" w:space="0" w:color="auto"/>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1832" w:type="dxa"/>
            <w:tcBorders>
              <w:top w:val="single" w:sz="4" w:space="0" w:color="auto"/>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rPr>
            </w:pPr>
            <w:r w:rsidRPr="004C3A8D">
              <w:rPr>
                <w:rFonts w:ascii="Times New Roman" w:hAnsi="Times New Roman"/>
              </w:rPr>
              <w:t>Загрузка прейскурантов</w:t>
            </w:r>
            <w:r w:rsidRPr="004C3A8D">
              <w:rPr>
                <w:rFonts w:ascii="Times New Roman" w:hAnsi="Times New Roman"/>
              </w:rPr>
              <w:br/>
              <w:t>Работы по модификации формирования приложений</w:t>
            </w:r>
          </w:p>
        </w:tc>
      </w:tr>
      <w:tr w:rsidR="004C3A8D" w:rsidRPr="004C3A8D" w:rsidTr="00757559">
        <w:trPr>
          <w:trHeight w:val="731"/>
          <w:jc w:val="center"/>
        </w:trPr>
        <w:tc>
          <w:tcPr>
            <w:tcW w:w="1743"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Ввод технологических карт, отчетность по себестоимости и рентабельности медицинских услуг</w:t>
            </w:r>
          </w:p>
          <w:p w:rsidR="004C3A8D" w:rsidRPr="004C3A8D" w:rsidRDefault="004C3A8D" w:rsidP="00757559">
            <w:pPr>
              <w:rPr>
                <w:rFonts w:ascii="Times New Roman" w:hAnsi="Times New Roman"/>
                <w:color w:val="000000"/>
              </w:rPr>
            </w:pPr>
          </w:p>
        </w:tc>
        <w:tc>
          <w:tcPr>
            <w:tcW w:w="2571"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843"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1832" w:type="dxa"/>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Обновление функционала по требованию заказчика</w:t>
            </w:r>
          </w:p>
        </w:tc>
      </w:tr>
      <w:tr w:rsidR="004C3A8D" w:rsidRPr="004C3A8D" w:rsidTr="00757559">
        <w:trPr>
          <w:trHeight w:val="803"/>
          <w:jc w:val="center"/>
        </w:trPr>
        <w:tc>
          <w:tcPr>
            <w:tcW w:w="1743"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Отчетность по выполненным медицинским услугам по пациентам, исполнителям, отделениям, страховым компаниям.</w:t>
            </w:r>
          </w:p>
          <w:p w:rsidR="004C3A8D" w:rsidRPr="004C3A8D" w:rsidRDefault="004C3A8D" w:rsidP="00757559">
            <w:pPr>
              <w:rPr>
                <w:rFonts w:ascii="Times New Roman" w:hAnsi="Times New Roman"/>
                <w:color w:val="000000"/>
              </w:rPr>
            </w:pPr>
          </w:p>
        </w:tc>
        <w:tc>
          <w:tcPr>
            <w:tcW w:w="2571"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843" w:type="dxa"/>
            <w:vMerge/>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p>
        </w:tc>
        <w:tc>
          <w:tcPr>
            <w:tcW w:w="1832" w:type="dxa"/>
            <w:tcBorders>
              <w:top w:val="nil"/>
              <w:left w:val="single" w:sz="4" w:space="0" w:color="auto"/>
              <w:bottom w:val="single" w:sz="4" w:space="0" w:color="000000"/>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Работы по подключению и настройке внешнего оборудования - фискальных регистраторов, сканеров </w:t>
            </w:r>
            <w:proofErr w:type="spellStart"/>
            <w:proofErr w:type="gramStart"/>
            <w:r w:rsidRPr="004C3A8D">
              <w:rPr>
                <w:rFonts w:ascii="Times New Roman" w:hAnsi="Times New Roman"/>
                <w:color w:val="000000"/>
              </w:rPr>
              <w:t>штрих-кодов</w:t>
            </w:r>
            <w:proofErr w:type="spellEnd"/>
            <w:proofErr w:type="gramEnd"/>
          </w:p>
        </w:tc>
      </w:tr>
      <w:tr w:rsidR="004C3A8D" w:rsidRPr="004C3A8D" w:rsidTr="00757559">
        <w:trPr>
          <w:trHeight w:val="1530"/>
          <w:jc w:val="center"/>
        </w:trPr>
        <w:tc>
          <w:tcPr>
            <w:tcW w:w="1743" w:type="dxa"/>
            <w:tcBorders>
              <w:top w:val="nil"/>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Конфигурация учета путевых листов</w:t>
            </w:r>
          </w:p>
        </w:tc>
        <w:tc>
          <w:tcPr>
            <w:tcW w:w="2687"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Выписка путевых листов, указание пробега и заправки.</w:t>
            </w:r>
            <w:r w:rsidRPr="004C3A8D">
              <w:rPr>
                <w:rFonts w:ascii="Times New Roman" w:hAnsi="Times New Roman"/>
                <w:color w:val="000000"/>
              </w:rPr>
              <w:br/>
              <w:t>Формирование накопительной ведомости по автомобилям и карточек автомобилей</w:t>
            </w:r>
          </w:p>
          <w:p w:rsidR="004C3A8D" w:rsidRPr="004C3A8D" w:rsidRDefault="004C3A8D" w:rsidP="00757559">
            <w:pPr>
              <w:rPr>
                <w:rFonts w:ascii="Times New Roman" w:hAnsi="Times New Roman"/>
                <w:color w:val="000000"/>
              </w:rPr>
            </w:pPr>
          </w:p>
        </w:tc>
        <w:tc>
          <w:tcPr>
            <w:tcW w:w="2571"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Диспетчер гаража</w:t>
            </w:r>
            <w:r w:rsidRPr="004C3A8D">
              <w:rPr>
                <w:rFonts w:ascii="Times New Roman" w:hAnsi="Times New Roman"/>
                <w:color w:val="000000"/>
              </w:rPr>
              <w:br/>
              <w:t>Бухгалтер</w:t>
            </w:r>
          </w:p>
        </w:tc>
        <w:tc>
          <w:tcPr>
            <w:tcW w:w="843"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3</w:t>
            </w:r>
          </w:p>
        </w:tc>
        <w:tc>
          <w:tcPr>
            <w:tcW w:w="1832" w:type="dxa"/>
            <w:tcBorders>
              <w:top w:val="nil"/>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Администрирование функционала обмена между конфигурациями</w:t>
            </w:r>
          </w:p>
        </w:tc>
      </w:tr>
      <w:tr w:rsidR="004C3A8D" w:rsidRPr="004C3A8D" w:rsidTr="00757559">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 xml:space="preserve">Конфигурация по ведению протоколов рентгенологических </w:t>
            </w:r>
            <w:r w:rsidRPr="004C3A8D">
              <w:rPr>
                <w:rFonts w:ascii="Times New Roman" w:hAnsi="Times New Roman"/>
                <w:color w:val="000000"/>
              </w:rPr>
              <w:lastRenderedPageBreak/>
              <w:t>исследований</w:t>
            </w: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lastRenderedPageBreak/>
              <w:t xml:space="preserve">Ведение протоколов  исследований, отправка результатов на электронную почту пациентов, отчетность по </w:t>
            </w:r>
            <w:r w:rsidRPr="004C3A8D">
              <w:rPr>
                <w:rFonts w:ascii="Times New Roman" w:hAnsi="Times New Roman"/>
                <w:color w:val="000000"/>
              </w:rPr>
              <w:lastRenderedPageBreak/>
              <w:t>данным исследований</w:t>
            </w:r>
          </w:p>
          <w:p w:rsidR="004C3A8D" w:rsidRPr="004C3A8D" w:rsidRDefault="004C3A8D" w:rsidP="00757559">
            <w:pPr>
              <w:rPr>
                <w:rFonts w:ascii="Times New Roman" w:hAnsi="Times New Roman"/>
                <w:color w:val="000000"/>
              </w:rPr>
            </w:pPr>
          </w:p>
        </w:tc>
        <w:tc>
          <w:tcPr>
            <w:tcW w:w="2571"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lastRenderedPageBreak/>
              <w:t>Врачи рентгенологического отделения</w:t>
            </w:r>
          </w:p>
        </w:tc>
        <w:tc>
          <w:tcPr>
            <w:tcW w:w="843"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25</w:t>
            </w: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Администрирование</w:t>
            </w:r>
            <w:proofErr w:type="gramStart"/>
            <w:r w:rsidRPr="004C3A8D">
              <w:rPr>
                <w:rFonts w:ascii="Times New Roman" w:hAnsi="Times New Roman"/>
                <w:color w:val="000000"/>
              </w:rPr>
              <w:t>.</w:t>
            </w:r>
            <w:proofErr w:type="gramEnd"/>
            <w:r w:rsidRPr="004C3A8D">
              <w:rPr>
                <w:rFonts w:ascii="Times New Roman" w:hAnsi="Times New Roman"/>
                <w:color w:val="000000"/>
              </w:rPr>
              <w:t xml:space="preserve"> </w:t>
            </w:r>
            <w:proofErr w:type="gramStart"/>
            <w:r w:rsidRPr="004C3A8D">
              <w:rPr>
                <w:rFonts w:ascii="Times New Roman" w:hAnsi="Times New Roman"/>
                <w:color w:val="000000"/>
              </w:rPr>
              <w:t>ф</w:t>
            </w:r>
            <w:proofErr w:type="gramEnd"/>
            <w:r w:rsidRPr="004C3A8D">
              <w:rPr>
                <w:rFonts w:ascii="Times New Roman" w:hAnsi="Times New Roman"/>
                <w:color w:val="000000"/>
              </w:rPr>
              <w:t>ункционала обмена,</w:t>
            </w:r>
            <w:r w:rsidRPr="004C3A8D">
              <w:rPr>
                <w:rFonts w:ascii="Times New Roman" w:hAnsi="Times New Roman"/>
                <w:color w:val="000000"/>
              </w:rPr>
              <w:br/>
            </w:r>
            <w:r w:rsidRPr="004C3A8D">
              <w:rPr>
                <w:rFonts w:ascii="Times New Roman" w:hAnsi="Times New Roman"/>
                <w:color w:val="000000"/>
              </w:rPr>
              <w:lastRenderedPageBreak/>
              <w:t>Доработка.</w:t>
            </w:r>
          </w:p>
        </w:tc>
      </w:tr>
      <w:tr w:rsidR="004C3A8D" w:rsidRPr="004C3A8D" w:rsidTr="00757559">
        <w:trPr>
          <w:trHeight w:val="1530"/>
          <w:jc w:val="center"/>
        </w:trPr>
        <w:tc>
          <w:tcPr>
            <w:tcW w:w="1743" w:type="dxa"/>
            <w:tcBorders>
              <w:top w:val="single" w:sz="4" w:space="0" w:color="auto"/>
              <w:left w:val="single" w:sz="4" w:space="0" w:color="auto"/>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lastRenderedPageBreak/>
              <w:t>Конфигурация учета платных медицинских услуг стоматологии</w:t>
            </w:r>
          </w:p>
        </w:tc>
        <w:tc>
          <w:tcPr>
            <w:tcW w:w="2687"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Регистрация договоров с пациентами, загрузка выполненных услуг из МИС АИС</w:t>
            </w:r>
          </w:p>
        </w:tc>
        <w:tc>
          <w:tcPr>
            <w:tcW w:w="2571"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Администраторы, кассиры стоматологии</w:t>
            </w:r>
          </w:p>
        </w:tc>
        <w:tc>
          <w:tcPr>
            <w:tcW w:w="843"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10</w:t>
            </w:r>
          </w:p>
        </w:tc>
        <w:tc>
          <w:tcPr>
            <w:tcW w:w="1832" w:type="dxa"/>
            <w:tcBorders>
              <w:top w:val="single" w:sz="4" w:space="0" w:color="auto"/>
              <w:left w:val="nil"/>
              <w:bottom w:val="single" w:sz="4" w:space="0" w:color="auto"/>
              <w:right w:val="single" w:sz="4" w:space="0" w:color="auto"/>
            </w:tcBorders>
            <w:vAlign w:val="center"/>
          </w:tcPr>
          <w:p w:rsidR="004C3A8D" w:rsidRPr="004C3A8D" w:rsidRDefault="004C3A8D" w:rsidP="00757559">
            <w:pPr>
              <w:rPr>
                <w:rFonts w:ascii="Times New Roman" w:hAnsi="Times New Roman"/>
                <w:color w:val="000000"/>
              </w:rPr>
            </w:pPr>
            <w:r w:rsidRPr="004C3A8D">
              <w:rPr>
                <w:rFonts w:ascii="Times New Roman" w:hAnsi="Times New Roman"/>
                <w:color w:val="000000"/>
              </w:rPr>
              <w:t>Администрирование,</w:t>
            </w:r>
            <w:r w:rsidRPr="004C3A8D">
              <w:rPr>
                <w:rFonts w:ascii="Times New Roman" w:hAnsi="Times New Roman"/>
                <w:color w:val="000000"/>
              </w:rPr>
              <w:br/>
              <w:t>доработка конфигурации</w:t>
            </w:r>
          </w:p>
        </w:tc>
      </w:tr>
    </w:tbl>
    <w:p w:rsidR="004C3A8D" w:rsidRPr="004C3A8D" w:rsidRDefault="004C3A8D" w:rsidP="004C3A8D">
      <w:pPr>
        <w:rPr>
          <w:rFonts w:ascii="Times New Roman" w:hAnsi="Times New Roman"/>
          <w:b/>
          <w:bCs/>
          <w:sz w:val="24"/>
          <w:szCs w:val="24"/>
        </w:rPr>
      </w:pPr>
    </w:p>
    <w:p w:rsidR="004C3A8D" w:rsidRPr="004C3A8D" w:rsidRDefault="004C3A8D" w:rsidP="004C3A8D">
      <w:pPr>
        <w:pStyle w:val="af"/>
        <w:widowControl/>
        <w:numPr>
          <w:ilvl w:val="0"/>
          <w:numId w:val="5"/>
        </w:numPr>
        <w:autoSpaceDE/>
        <w:autoSpaceDN/>
        <w:adjustRightInd/>
        <w:spacing w:after="200" w:line="276" w:lineRule="auto"/>
        <w:ind w:left="720"/>
        <w:rPr>
          <w:b/>
          <w:bCs/>
          <w:sz w:val="24"/>
          <w:szCs w:val="24"/>
        </w:rPr>
      </w:pPr>
      <w:r w:rsidRPr="004C3A8D">
        <w:rPr>
          <w:b/>
          <w:bCs/>
          <w:sz w:val="24"/>
          <w:szCs w:val="24"/>
        </w:rPr>
        <w:t>Услуги по разработке и модификации конфигураций</w:t>
      </w:r>
    </w:p>
    <w:p w:rsidR="004C3A8D" w:rsidRPr="004C3A8D" w:rsidRDefault="004C3A8D" w:rsidP="004C3A8D">
      <w:pPr>
        <w:ind w:firstLine="360"/>
        <w:rPr>
          <w:rFonts w:ascii="Times New Roman" w:hAnsi="Times New Roman"/>
          <w:b/>
          <w:bCs/>
          <w:sz w:val="24"/>
          <w:szCs w:val="24"/>
        </w:rPr>
      </w:pPr>
      <w:r w:rsidRPr="004C3A8D">
        <w:rPr>
          <w:rFonts w:ascii="Times New Roman" w:hAnsi="Times New Roman"/>
          <w:bCs/>
        </w:rPr>
        <w:t>Услуги по разработке и модификации конфигураций оказываются по отдельным заявкам,  стоимость их определяется исходя из стоимости нормо-часа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207"/>
        <w:gridCol w:w="2440"/>
      </w:tblGrid>
      <w:tr w:rsidR="004C3A8D" w:rsidRPr="004C3A8D" w:rsidTr="00757559">
        <w:trPr>
          <w:trHeight w:val="473"/>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 xml:space="preserve">№ </w:t>
            </w:r>
            <w:proofErr w:type="spellStart"/>
            <w:proofErr w:type="gramStart"/>
            <w:r w:rsidRPr="004C3A8D">
              <w:rPr>
                <w:rFonts w:ascii="Times New Roman" w:hAnsi="Times New Roman"/>
                <w:color w:val="000000"/>
              </w:rPr>
              <w:t>п</w:t>
            </w:r>
            <w:proofErr w:type="spellEnd"/>
            <w:proofErr w:type="gramEnd"/>
            <w:r w:rsidRPr="004C3A8D">
              <w:rPr>
                <w:rFonts w:ascii="Times New Roman" w:hAnsi="Times New Roman"/>
                <w:color w:val="000000"/>
              </w:rPr>
              <w:t>/</w:t>
            </w:r>
            <w:proofErr w:type="spellStart"/>
            <w:r w:rsidRPr="004C3A8D">
              <w:rPr>
                <w:rFonts w:ascii="Times New Roman" w:hAnsi="Times New Roman"/>
                <w:color w:val="000000"/>
              </w:rPr>
              <w:t>п</w:t>
            </w:r>
            <w:proofErr w:type="spellEnd"/>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 xml:space="preserve">Виды услуг </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Максимальное кол-во часов в месяц</w:t>
            </w:r>
          </w:p>
        </w:tc>
      </w:tr>
      <w:tr w:rsidR="004C3A8D" w:rsidRPr="004C3A8D" w:rsidTr="00757559">
        <w:trPr>
          <w:trHeight w:val="665"/>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1</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lang w:val="en-US"/>
              </w:rPr>
            </w:pPr>
            <w:r w:rsidRPr="004C3A8D">
              <w:rPr>
                <w:rFonts w:ascii="Times New Roman" w:hAnsi="Times New Roman"/>
                <w:color w:val="000000"/>
              </w:rPr>
              <w:t xml:space="preserve">Разработка новых объектов метаданных; документов, справочников в конфигурации 1С V 7.7. </w:t>
            </w:r>
            <w:r w:rsidRPr="004C3A8D">
              <w:rPr>
                <w:rFonts w:ascii="Times New Roman" w:hAnsi="Times New Roman"/>
                <w:color w:val="000000"/>
                <w:lang w:val="en-US"/>
              </w:rPr>
              <w:t>V</w:t>
            </w:r>
            <w:r w:rsidRPr="004C3A8D">
              <w:rPr>
                <w:rFonts w:ascii="Times New Roman" w:hAnsi="Times New Roman"/>
                <w:color w:val="000000"/>
              </w:rPr>
              <w:t>8.2</w:t>
            </w:r>
            <w:r w:rsidRPr="004C3A8D">
              <w:rPr>
                <w:rFonts w:ascii="Times New Roman" w:hAnsi="Times New Roman"/>
                <w:color w:val="000000"/>
                <w:lang w:val="en-US"/>
              </w:rPr>
              <w:t xml:space="preserve"> V8.3</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20</w:t>
            </w:r>
          </w:p>
        </w:tc>
      </w:tr>
      <w:tr w:rsidR="004C3A8D" w:rsidRPr="004C3A8D" w:rsidTr="00757559">
        <w:trPr>
          <w:trHeight w:val="573"/>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2</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rPr>
            </w:pPr>
            <w:r w:rsidRPr="004C3A8D">
              <w:rPr>
                <w:rFonts w:ascii="Times New Roman" w:hAnsi="Times New Roman"/>
                <w:color w:val="000000"/>
              </w:rPr>
              <w:t>Разработка дополнительных отчетов в конфигурациях</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color w:val="000000"/>
              </w:rPr>
            </w:pPr>
            <w:r w:rsidRPr="004C3A8D">
              <w:rPr>
                <w:rFonts w:ascii="Times New Roman" w:hAnsi="Times New Roman"/>
                <w:color w:val="000000"/>
              </w:rPr>
              <w:t>18</w:t>
            </w:r>
          </w:p>
        </w:tc>
      </w:tr>
      <w:tr w:rsidR="004C3A8D" w:rsidRPr="004C3A8D" w:rsidTr="00757559">
        <w:trPr>
          <w:trHeight w:val="840"/>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color w:val="000000"/>
              </w:rPr>
              <w:t>3</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rPr>
            </w:pPr>
            <w:r w:rsidRPr="004C3A8D">
              <w:rPr>
                <w:rFonts w:ascii="Times New Roman" w:hAnsi="Times New Roman"/>
                <w:color w:val="000000"/>
              </w:rPr>
              <w:t>Создание новых программных блоков направленных на дальнейшую автоматизацию бизнес-процессов и привязку к новой учетной политике</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18</w:t>
            </w:r>
          </w:p>
        </w:tc>
      </w:tr>
      <w:tr w:rsidR="004C3A8D" w:rsidRPr="004C3A8D" w:rsidTr="00757559">
        <w:trPr>
          <w:trHeight w:val="890"/>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4</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rPr>
            </w:pPr>
            <w:r w:rsidRPr="004C3A8D">
              <w:rPr>
                <w:rFonts w:ascii="Times New Roman" w:hAnsi="Times New Roman"/>
                <w:color w:val="000000"/>
              </w:rPr>
              <w:t xml:space="preserve">Разработка новых  программных модулей по синхронизации конфигурации бухгалтерского учета 1C V8.2 </w:t>
            </w:r>
            <w:proofErr w:type="spellStart"/>
            <w:r w:rsidRPr="004C3A8D">
              <w:rPr>
                <w:rFonts w:ascii="Times New Roman" w:hAnsi="Times New Roman"/>
                <w:color w:val="000000"/>
              </w:rPr>
              <w:t>c</w:t>
            </w:r>
            <w:proofErr w:type="spellEnd"/>
            <w:r w:rsidRPr="004C3A8D">
              <w:rPr>
                <w:rFonts w:ascii="Times New Roman" w:hAnsi="Times New Roman"/>
                <w:color w:val="000000"/>
              </w:rPr>
              <w:t xml:space="preserve"> конфигурациями «Листы назначений Истории болезней»</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10</w:t>
            </w:r>
          </w:p>
        </w:tc>
      </w:tr>
      <w:tr w:rsidR="004C3A8D" w:rsidRPr="004C3A8D" w:rsidTr="00757559">
        <w:trPr>
          <w:trHeight w:val="421"/>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5</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rPr>
                <w:rFonts w:ascii="Times New Roman" w:hAnsi="Times New Roman"/>
                <w:color w:val="000000"/>
                <w:highlight w:val="yellow"/>
              </w:rPr>
            </w:pPr>
            <w:r w:rsidRPr="004C3A8D">
              <w:rPr>
                <w:rFonts w:ascii="Times New Roman" w:hAnsi="Times New Roman"/>
                <w:color w:val="000000"/>
              </w:rPr>
              <w:t xml:space="preserve">Создание новых прав пользователей, интерфейсов. </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autoSpaceDN w:val="0"/>
              <w:adjustRightInd w:val="0"/>
              <w:jc w:val="center"/>
              <w:rPr>
                <w:rFonts w:ascii="Times New Roman" w:hAnsi="Times New Roman"/>
                <w:color w:val="000000"/>
              </w:rPr>
            </w:pPr>
            <w:r w:rsidRPr="004C3A8D">
              <w:rPr>
                <w:rFonts w:ascii="Times New Roman" w:hAnsi="Times New Roman"/>
                <w:color w:val="000000"/>
              </w:rPr>
              <w:t>5</w:t>
            </w:r>
          </w:p>
        </w:tc>
      </w:tr>
      <w:tr w:rsidR="004C3A8D" w:rsidRPr="004C3A8D" w:rsidTr="00757559">
        <w:trPr>
          <w:trHeight w:val="698"/>
        </w:trPr>
        <w:tc>
          <w:tcPr>
            <w:tcW w:w="851"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6</w:t>
            </w:r>
          </w:p>
        </w:tc>
        <w:tc>
          <w:tcPr>
            <w:tcW w:w="6207"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rPr>
                <w:rFonts w:ascii="Times New Roman" w:hAnsi="Times New Roman"/>
              </w:rPr>
            </w:pPr>
            <w:r w:rsidRPr="004C3A8D">
              <w:rPr>
                <w:rFonts w:ascii="Times New Roman" w:hAnsi="Times New Roman"/>
              </w:rPr>
              <w:t>Разработка новых отчетов по требованию Заказчика</w:t>
            </w:r>
          </w:p>
        </w:tc>
        <w:tc>
          <w:tcPr>
            <w:tcW w:w="2440" w:type="dxa"/>
            <w:tcBorders>
              <w:top w:val="single" w:sz="4" w:space="0" w:color="auto"/>
              <w:left w:val="single" w:sz="4" w:space="0" w:color="auto"/>
              <w:bottom w:val="single" w:sz="4" w:space="0" w:color="auto"/>
              <w:right w:val="single" w:sz="4" w:space="0" w:color="auto"/>
            </w:tcBorders>
          </w:tcPr>
          <w:p w:rsidR="004C3A8D" w:rsidRPr="004C3A8D" w:rsidRDefault="004C3A8D" w:rsidP="00757559">
            <w:pPr>
              <w:suppressAutoHyphens/>
              <w:autoSpaceDN w:val="0"/>
              <w:adjustRightInd w:val="0"/>
              <w:jc w:val="center"/>
              <w:rPr>
                <w:rFonts w:ascii="Times New Roman" w:hAnsi="Times New Roman"/>
              </w:rPr>
            </w:pPr>
            <w:r w:rsidRPr="004C3A8D">
              <w:rPr>
                <w:rFonts w:ascii="Times New Roman" w:hAnsi="Times New Roman"/>
              </w:rPr>
              <w:t>20</w:t>
            </w:r>
          </w:p>
        </w:tc>
      </w:tr>
    </w:tbl>
    <w:p w:rsidR="004C3A8D" w:rsidRPr="004C3A8D" w:rsidRDefault="004C3A8D" w:rsidP="004C3A8D">
      <w:pPr>
        <w:rPr>
          <w:rFonts w:ascii="Times New Roman" w:hAnsi="Times New Roman"/>
          <w:b/>
          <w:bCs/>
        </w:rPr>
      </w:pPr>
    </w:p>
    <w:p w:rsidR="00DE7A4B" w:rsidRPr="004C3A8D" w:rsidRDefault="004C3A8D" w:rsidP="004C3A8D">
      <w:pPr>
        <w:rPr>
          <w:rFonts w:ascii="Times New Roman" w:hAnsi="Times New Roman"/>
          <w:b/>
          <w:bCs/>
        </w:rPr>
      </w:pPr>
      <w:r w:rsidRPr="004C3A8D">
        <w:rPr>
          <w:rFonts w:ascii="Times New Roman" w:hAnsi="Times New Roman"/>
          <w:bCs/>
        </w:rPr>
        <w:t>Перечень МИС:</w:t>
      </w:r>
      <w:r w:rsidRPr="004C3A8D">
        <w:rPr>
          <w:rFonts w:ascii="Times New Roman" w:hAnsi="Times New Roman"/>
          <w:bCs/>
        </w:rPr>
        <w:br/>
      </w:r>
      <w:r w:rsidRPr="004C3A8D">
        <w:rPr>
          <w:rFonts w:ascii="Times New Roman" w:hAnsi="Times New Roman"/>
          <w:bCs/>
        </w:rPr>
        <w:br/>
        <w:t>1.  Истории болезни</w:t>
      </w:r>
      <w:proofErr w:type="gramStart"/>
      <w:r w:rsidRPr="004C3A8D">
        <w:rPr>
          <w:rFonts w:ascii="Times New Roman" w:hAnsi="Times New Roman"/>
          <w:bCs/>
        </w:rPr>
        <w:t xml:space="preserve"> ,</w:t>
      </w:r>
      <w:proofErr w:type="gramEnd"/>
      <w:r w:rsidRPr="004C3A8D">
        <w:rPr>
          <w:rFonts w:ascii="Times New Roman" w:hAnsi="Times New Roman"/>
          <w:bCs/>
        </w:rPr>
        <w:t>больничные листы, листы назначений   -  1С 7.7</w:t>
      </w:r>
      <w:r w:rsidRPr="004C3A8D">
        <w:rPr>
          <w:rFonts w:ascii="Times New Roman" w:hAnsi="Times New Roman"/>
          <w:bCs/>
        </w:rPr>
        <w:br/>
        <w:t>2.  Платные услуги и ДМС  - 1С 7.7</w:t>
      </w:r>
      <w:r w:rsidRPr="004C3A8D">
        <w:rPr>
          <w:rFonts w:ascii="Times New Roman" w:hAnsi="Times New Roman"/>
          <w:bCs/>
        </w:rPr>
        <w:br/>
        <w:t>3.  Учет платных медицинских услуг в стоматологи – 1С 8.3</w:t>
      </w:r>
      <w:r w:rsidRPr="004C3A8D">
        <w:rPr>
          <w:rFonts w:ascii="Times New Roman" w:hAnsi="Times New Roman"/>
          <w:bCs/>
        </w:rPr>
        <w:br/>
        <w:t>4.  Учет путевых листов – 1С 7.7</w:t>
      </w:r>
      <w:r w:rsidRPr="004C3A8D">
        <w:rPr>
          <w:rFonts w:ascii="Times New Roman" w:hAnsi="Times New Roman"/>
          <w:bCs/>
        </w:rPr>
        <w:br/>
        <w:t>5.  Протоколы рентген-исследований  - 1С 8.3</w:t>
      </w:r>
      <w:r w:rsidRPr="004C3A8D">
        <w:rPr>
          <w:rFonts w:ascii="Times New Roman" w:hAnsi="Times New Roman"/>
          <w:bCs/>
        </w:rPr>
        <w:br/>
      </w:r>
    </w:p>
    <w:p w:rsidR="00DE7A4B" w:rsidRPr="004C3A8D" w:rsidRDefault="00DE7A4B" w:rsidP="00DE7A4B">
      <w:pPr>
        <w:pStyle w:val="af"/>
        <w:widowControl/>
        <w:numPr>
          <w:ilvl w:val="0"/>
          <w:numId w:val="5"/>
        </w:numPr>
        <w:autoSpaceDE/>
        <w:autoSpaceDN/>
        <w:adjustRightInd/>
        <w:spacing w:after="200" w:line="276" w:lineRule="auto"/>
        <w:rPr>
          <w:sz w:val="24"/>
          <w:szCs w:val="24"/>
        </w:rPr>
      </w:pPr>
      <w:r w:rsidRPr="004C3A8D">
        <w:rPr>
          <w:b/>
          <w:bCs/>
          <w:sz w:val="24"/>
          <w:szCs w:val="24"/>
        </w:rPr>
        <w:t>Требования качества оказываемых услуг</w:t>
      </w:r>
    </w:p>
    <w:p w:rsidR="00DE7A4B" w:rsidRPr="004C3A8D" w:rsidRDefault="00DE7A4B" w:rsidP="00DE7A4B">
      <w:pPr>
        <w:pStyle w:val="af"/>
        <w:numPr>
          <w:ilvl w:val="0"/>
          <w:numId w:val="6"/>
        </w:numPr>
        <w:tabs>
          <w:tab w:val="left" w:pos="709"/>
          <w:tab w:val="left" w:pos="9214"/>
        </w:tabs>
        <w:autoSpaceDN/>
        <w:adjustRightInd/>
        <w:ind w:left="0" w:firstLine="0"/>
        <w:jc w:val="both"/>
        <w:rPr>
          <w:bCs/>
          <w:sz w:val="22"/>
          <w:szCs w:val="22"/>
        </w:rPr>
      </w:pPr>
      <w:r w:rsidRPr="004C3A8D">
        <w:rPr>
          <w:bCs/>
          <w:sz w:val="22"/>
          <w:szCs w:val="22"/>
        </w:rPr>
        <w:t xml:space="preserve">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w:t>
      </w:r>
      <w:r w:rsidRPr="004C3A8D">
        <w:rPr>
          <w:bCs/>
          <w:sz w:val="22"/>
          <w:szCs w:val="22"/>
        </w:rPr>
        <w:lastRenderedPageBreak/>
        <w:t>государственным стандартам и т.п.), если такие требования предъявляются действующим законодательством Российской Федерации.</w:t>
      </w:r>
    </w:p>
    <w:p w:rsidR="00DE7A4B" w:rsidRPr="004C3A8D" w:rsidRDefault="00DE7A4B" w:rsidP="00DE7A4B">
      <w:pPr>
        <w:pStyle w:val="af3"/>
        <w:numPr>
          <w:ilvl w:val="0"/>
          <w:numId w:val="6"/>
        </w:numPr>
        <w:tabs>
          <w:tab w:val="left" w:pos="709"/>
        </w:tabs>
        <w:spacing w:before="0" w:beforeAutospacing="0" w:after="0" w:afterAutospacing="0"/>
        <w:ind w:left="0" w:firstLine="0"/>
        <w:jc w:val="both"/>
        <w:rPr>
          <w:bCs/>
          <w:sz w:val="22"/>
          <w:szCs w:val="22"/>
        </w:rPr>
      </w:pPr>
      <w:r w:rsidRPr="004C3A8D">
        <w:rPr>
          <w:bCs/>
          <w:sz w:val="22"/>
          <w:szCs w:val="22"/>
        </w:rPr>
        <w:t>Исполнитель осуществляет ежемесячное сопровождение в течение года, включая следующие услуги:</w:t>
      </w:r>
    </w:p>
    <w:p w:rsidR="00DE7A4B" w:rsidRPr="004C3A8D" w:rsidRDefault="00DE7A4B" w:rsidP="00DE7A4B">
      <w:pPr>
        <w:pStyle w:val="af"/>
        <w:numPr>
          <w:ilvl w:val="0"/>
          <w:numId w:val="6"/>
        </w:numPr>
        <w:tabs>
          <w:tab w:val="left" w:pos="709"/>
        </w:tabs>
        <w:autoSpaceDN/>
        <w:adjustRightInd/>
        <w:ind w:left="0" w:firstLine="0"/>
        <w:jc w:val="both"/>
        <w:rPr>
          <w:bCs/>
          <w:sz w:val="22"/>
          <w:szCs w:val="22"/>
        </w:rPr>
      </w:pPr>
      <w:r w:rsidRPr="004C3A8D">
        <w:rPr>
          <w:bCs/>
          <w:sz w:val="22"/>
          <w:szCs w:val="22"/>
        </w:rPr>
        <w:t>Консультация пользователей по работе с документами;</w:t>
      </w:r>
    </w:p>
    <w:p w:rsidR="00DE7A4B" w:rsidRPr="004C3A8D" w:rsidRDefault="00DE7A4B" w:rsidP="00DE7A4B">
      <w:pPr>
        <w:pStyle w:val="af"/>
        <w:numPr>
          <w:ilvl w:val="0"/>
          <w:numId w:val="6"/>
        </w:numPr>
        <w:tabs>
          <w:tab w:val="left" w:pos="709"/>
        </w:tabs>
        <w:autoSpaceDN/>
        <w:adjustRightInd/>
        <w:ind w:left="0" w:firstLine="0"/>
        <w:jc w:val="both"/>
        <w:rPr>
          <w:bCs/>
          <w:sz w:val="22"/>
          <w:szCs w:val="22"/>
        </w:rPr>
      </w:pPr>
      <w:r w:rsidRPr="004C3A8D">
        <w:rPr>
          <w:bCs/>
          <w:sz w:val="22"/>
          <w:szCs w:val="22"/>
        </w:rPr>
        <w:t>Консультации пользователей по использованию стандартной и специализированной отчетности;</w:t>
      </w:r>
    </w:p>
    <w:p w:rsidR="00DE7A4B" w:rsidRPr="004C3A8D" w:rsidRDefault="00DE7A4B" w:rsidP="00DE7A4B">
      <w:pPr>
        <w:pStyle w:val="af"/>
        <w:numPr>
          <w:ilvl w:val="0"/>
          <w:numId w:val="6"/>
        </w:numPr>
        <w:tabs>
          <w:tab w:val="left" w:pos="709"/>
        </w:tabs>
        <w:autoSpaceDN/>
        <w:adjustRightInd/>
        <w:ind w:left="0" w:firstLine="0"/>
        <w:jc w:val="both"/>
        <w:rPr>
          <w:bCs/>
          <w:sz w:val="22"/>
          <w:szCs w:val="22"/>
        </w:rPr>
      </w:pPr>
      <w:r w:rsidRPr="004C3A8D">
        <w:rPr>
          <w:bCs/>
          <w:sz w:val="22"/>
          <w:szCs w:val="22"/>
        </w:rPr>
        <w:t>Настройка отчетов в пользовательском режиме, используя возможности системы компоновки данных;</w:t>
      </w:r>
    </w:p>
    <w:p w:rsidR="00DE7A4B" w:rsidRPr="004C3A8D" w:rsidRDefault="00DE7A4B" w:rsidP="00DE7A4B">
      <w:pPr>
        <w:pStyle w:val="af"/>
        <w:numPr>
          <w:ilvl w:val="0"/>
          <w:numId w:val="6"/>
        </w:numPr>
        <w:tabs>
          <w:tab w:val="left" w:pos="709"/>
        </w:tabs>
        <w:autoSpaceDN/>
        <w:adjustRightInd/>
        <w:ind w:left="0" w:firstLine="0"/>
        <w:jc w:val="both"/>
        <w:rPr>
          <w:bCs/>
          <w:sz w:val="22"/>
          <w:szCs w:val="22"/>
        </w:rPr>
      </w:pPr>
      <w:r w:rsidRPr="004C3A8D">
        <w:rPr>
          <w:bCs/>
          <w:sz w:val="22"/>
          <w:szCs w:val="22"/>
        </w:rPr>
        <w:t>Консультация пользователей по формированию и выгрузке отчётности.</w:t>
      </w:r>
    </w:p>
    <w:p w:rsidR="00DE7A4B" w:rsidRPr="004C3A8D" w:rsidRDefault="00DE7A4B" w:rsidP="00DE7A4B">
      <w:pPr>
        <w:pStyle w:val="af"/>
        <w:widowControl/>
        <w:numPr>
          <w:ilvl w:val="1"/>
          <w:numId w:val="7"/>
        </w:numPr>
        <w:tabs>
          <w:tab w:val="left" w:pos="730"/>
          <w:tab w:val="left" w:pos="9214"/>
        </w:tabs>
        <w:autoSpaceDE/>
        <w:autoSpaceDN/>
        <w:adjustRightInd/>
        <w:ind w:left="0" w:firstLine="0"/>
        <w:jc w:val="both"/>
        <w:rPr>
          <w:sz w:val="22"/>
          <w:szCs w:val="22"/>
        </w:rPr>
      </w:pPr>
      <w:r w:rsidRPr="004C3A8D">
        <w:rPr>
          <w:sz w:val="22"/>
          <w:szCs w:val="22"/>
        </w:rPr>
        <w:t xml:space="preserve">По заявкам Заказчика, оформленным в произвольной форме, Исполнитель вносит изменения и добавления данных (путем настройки) в 1С (настройка новых тестов, редактирование справочников, модификация печатных форм, </w:t>
      </w:r>
      <w:proofErr w:type="spellStart"/>
      <w:r w:rsidRPr="004C3A8D">
        <w:rPr>
          <w:sz w:val="22"/>
          <w:szCs w:val="22"/>
        </w:rPr>
        <w:t>переподключение</w:t>
      </w:r>
      <w:proofErr w:type="spellEnd"/>
      <w:r w:rsidRPr="004C3A8D">
        <w:rPr>
          <w:sz w:val="22"/>
          <w:szCs w:val="22"/>
        </w:rPr>
        <w:t xml:space="preserve"> пользователей).  </w:t>
      </w:r>
    </w:p>
    <w:p w:rsidR="00DE7A4B" w:rsidRPr="004C3A8D" w:rsidRDefault="00DE7A4B" w:rsidP="00DE7A4B">
      <w:pPr>
        <w:pStyle w:val="af"/>
        <w:widowControl/>
        <w:numPr>
          <w:ilvl w:val="1"/>
          <w:numId w:val="7"/>
        </w:numPr>
        <w:tabs>
          <w:tab w:val="left" w:pos="730"/>
          <w:tab w:val="left" w:pos="9214"/>
        </w:tabs>
        <w:autoSpaceDE/>
        <w:autoSpaceDN/>
        <w:adjustRightInd/>
        <w:ind w:left="0" w:firstLine="0"/>
        <w:jc w:val="both"/>
        <w:rPr>
          <w:sz w:val="22"/>
          <w:szCs w:val="22"/>
        </w:rPr>
      </w:pPr>
      <w:r w:rsidRPr="004C3A8D">
        <w:rPr>
          <w:sz w:val="22"/>
          <w:szCs w:val="22"/>
        </w:rPr>
        <w:t>По заявкам Заказчика, оформленным в произвольной форме, Исполнитель осуществляет модернизацию конфигураций.</w:t>
      </w:r>
    </w:p>
    <w:p w:rsidR="00DE7A4B" w:rsidRPr="004C3A8D" w:rsidRDefault="00DE7A4B" w:rsidP="00DE7A4B">
      <w:pPr>
        <w:numPr>
          <w:ilvl w:val="1"/>
          <w:numId w:val="7"/>
        </w:numPr>
        <w:tabs>
          <w:tab w:val="left" w:pos="730"/>
          <w:tab w:val="left" w:pos="9214"/>
        </w:tabs>
        <w:spacing w:after="0" w:line="240" w:lineRule="auto"/>
        <w:ind w:left="0" w:firstLine="0"/>
        <w:jc w:val="both"/>
        <w:rPr>
          <w:rFonts w:ascii="Times New Roman" w:hAnsi="Times New Roman"/>
        </w:rPr>
      </w:pPr>
      <w:r w:rsidRPr="004C3A8D">
        <w:rPr>
          <w:rFonts w:ascii="Times New Roman" w:hAnsi="Times New Roman"/>
        </w:rPr>
        <w:t xml:space="preserve">В результате оказания услуг должна быть обеспечена бесперебойная работа 1С. </w:t>
      </w:r>
    </w:p>
    <w:p w:rsidR="00DE7A4B" w:rsidRPr="004C3A8D" w:rsidRDefault="00DE7A4B" w:rsidP="00DE7A4B">
      <w:pPr>
        <w:numPr>
          <w:ilvl w:val="1"/>
          <w:numId w:val="7"/>
        </w:numPr>
        <w:tabs>
          <w:tab w:val="left" w:pos="730"/>
          <w:tab w:val="left" w:pos="9214"/>
        </w:tabs>
        <w:spacing w:after="0" w:line="240" w:lineRule="auto"/>
        <w:ind w:left="0" w:firstLine="0"/>
        <w:jc w:val="both"/>
        <w:rPr>
          <w:rFonts w:ascii="Times New Roman" w:hAnsi="Times New Roman"/>
        </w:rPr>
      </w:pPr>
      <w:r w:rsidRPr="004C3A8D">
        <w:rPr>
          <w:rFonts w:ascii="Times New Roman" w:hAnsi="Times New Roman"/>
        </w:rPr>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С целью обеспечения требуемого качества и оперативности сервисного сопровождения, гарантированного устранения сбоев и ошибок в период работы Исполнитель обязан предоставить Заказчику для связи номер стационарного телефона («Горячая л</w:t>
      </w:r>
      <w:r w:rsidR="00B3287D">
        <w:rPr>
          <w:rFonts w:ascii="Times New Roman" w:hAnsi="Times New Roman"/>
        </w:rPr>
        <w:t>иния) и адрес электронной почты:_______________________.</w:t>
      </w:r>
      <w:r w:rsidRPr="004C3A8D">
        <w:rPr>
          <w:rFonts w:ascii="Times New Roman" w:hAnsi="Times New Roman"/>
        </w:rPr>
        <w:t xml:space="preserve">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Исполнитель до начала оказания услуг передаёт Заказчику сведения о специалистах, которые будут выполнять работы на территории Заказчика. Заказчик обеспечивает допуск специалистов Исполнителя на территорию Заказчика.</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DE7A4B" w:rsidRPr="004C3A8D" w:rsidRDefault="00DE7A4B" w:rsidP="00DE7A4B">
      <w:pPr>
        <w:numPr>
          <w:ilvl w:val="1"/>
          <w:numId w:val="7"/>
        </w:numPr>
        <w:spacing w:after="0" w:line="240" w:lineRule="auto"/>
        <w:ind w:left="0" w:firstLine="0"/>
        <w:jc w:val="both"/>
        <w:rPr>
          <w:rFonts w:ascii="Times New Roman" w:hAnsi="Times New Roman"/>
        </w:rPr>
      </w:pPr>
      <w:r w:rsidRPr="004C3A8D">
        <w:rPr>
          <w:rFonts w:ascii="Times New Roman" w:hAnsi="Times New Roman"/>
        </w:rPr>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p>
    <w:p w:rsidR="00DE7A4B" w:rsidRPr="004C3A8D" w:rsidRDefault="00DE7A4B" w:rsidP="00DE7A4B">
      <w:pPr>
        <w:pStyle w:val="ListParagraph1"/>
        <w:spacing w:after="0"/>
        <w:ind w:left="0"/>
        <w:contextualSpacing/>
        <w:rPr>
          <w:rStyle w:val="21"/>
          <w:color w:val="000000"/>
        </w:rPr>
      </w:pPr>
    </w:p>
    <w:p w:rsidR="00DE7A4B" w:rsidRPr="004C3A8D" w:rsidRDefault="00DE7A4B" w:rsidP="00DE7A4B">
      <w:pPr>
        <w:pStyle w:val="ListParagraph1"/>
        <w:spacing w:after="0"/>
        <w:ind w:left="0"/>
        <w:contextualSpacing/>
      </w:pPr>
      <w:r w:rsidRPr="004C3A8D">
        <w:rPr>
          <w:b/>
        </w:rPr>
        <w:t>Сроки оказания услуг</w:t>
      </w:r>
      <w:r w:rsidRPr="004C3A8D">
        <w:t>:   Февраль 2022г.- Январь 2023</w:t>
      </w:r>
      <w:bookmarkStart w:id="13" w:name="_GoBack"/>
      <w:bookmarkEnd w:id="13"/>
      <w:r w:rsidRPr="004C3A8D">
        <w:t>г.</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23" w:rsidRDefault="00284B23" w:rsidP="00824777">
      <w:pPr>
        <w:spacing w:after="0" w:line="240" w:lineRule="auto"/>
      </w:pPr>
      <w:r>
        <w:separator/>
      </w:r>
    </w:p>
  </w:endnote>
  <w:endnote w:type="continuationSeparator" w:id="0">
    <w:p w:rsidR="00284B23" w:rsidRDefault="00284B2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23" w:rsidRDefault="00284B23" w:rsidP="00824777">
      <w:pPr>
        <w:spacing w:after="0" w:line="240" w:lineRule="auto"/>
      </w:pPr>
      <w:r>
        <w:separator/>
      </w:r>
    </w:p>
  </w:footnote>
  <w:footnote w:type="continuationSeparator" w:id="0">
    <w:p w:rsidR="00284B23" w:rsidRDefault="00284B2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89"/>
    <w:multiLevelType w:val="multilevel"/>
    <w:tmpl w:val="F8B0F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751FBE"/>
    <w:multiLevelType w:val="hybridMultilevel"/>
    <w:tmpl w:val="B52CE29A"/>
    <w:lvl w:ilvl="0" w:tplc="F22AE06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56271"/>
    <w:multiLevelType w:val="hybridMultilevel"/>
    <w:tmpl w:val="C91E269E"/>
    <w:lvl w:ilvl="0" w:tplc="EE4201DC">
      <w:start w:val="1"/>
      <w:numFmt w:val="decimal"/>
      <w:lvlText w:val="%1."/>
      <w:lvlJc w:val="left"/>
      <w:pPr>
        <w:ind w:left="72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F84BD9"/>
    <w:multiLevelType w:val="hybridMultilevel"/>
    <w:tmpl w:val="11F08DB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E57F80"/>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1210BC"/>
    <w:rsid w:val="001864F9"/>
    <w:rsid w:val="001A2B22"/>
    <w:rsid w:val="001B0399"/>
    <w:rsid w:val="001C134A"/>
    <w:rsid w:val="002742A5"/>
    <w:rsid w:val="00280254"/>
    <w:rsid w:val="00284B23"/>
    <w:rsid w:val="002A035E"/>
    <w:rsid w:val="002E4E40"/>
    <w:rsid w:val="00307C50"/>
    <w:rsid w:val="00310FA7"/>
    <w:rsid w:val="003141FA"/>
    <w:rsid w:val="003444B7"/>
    <w:rsid w:val="003523A4"/>
    <w:rsid w:val="00360229"/>
    <w:rsid w:val="00360D2E"/>
    <w:rsid w:val="00477E61"/>
    <w:rsid w:val="004C3A8D"/>
    <w:rsid w:val="004D637D"/>
    <w:rsid w:val="005722FB"/>
    <w:rsid w:val="005B5360"/>
    <w:rsid w:val="00634F05"/>
    <w:rsid w:val="00655169"/>
    <w:rsid w:val="00686686"/>
    <w:rsid w:val="006B7EDE"/>
    <w:rsid w:val="006E2FC3"/>
    <w:rsid w:val="006F0533"/>
    <w:rsid w:val="0071086F"/>
    <w:rsid w:val="00720122"/>
    <w:rsid w:val="007225EC"/>
    <w:rsid w:val="007346B7"/>
    <w:rsid w:val="00757559"/>
    <w:rsid w:val="00824777"/>
    <w:rsid w:val="00861932"/>
    <w:rsid w:val="008675EA"/>
    <w:rsid w:val="0091379D"/>
    <w:rsid w:val="009154E1"/>
    <w:rsid w:val="009934E8"/>
    <w:rsid w:val="00A15DBA"/>
    <w:rsid w:val="00A5562C"/>
    <w:rsid w:val="00A64D0A"/>
    <w:rsid w:val="00AA63ED"/>
    <w:rsid w:val="00AC0678"/>
    <w:rsid w:val="00AC4B03"/>
    <w:rsid w:val="00AD21FE"/>
    <w:rsid w:val="00B20E74"/>
    <w:rsid w:val="00B3287D"/>
    <w:rsid w:val="00B73A81"/>
    <w:rsid w:val="00B93C60"/>
    <w:rsid w:val="00B959DD"/>
    <w:rsid w:val="00BB6949"/>
    <w:rsid w:val="00BB7B3B"/>
    <w:rsid w:val="00BC47B3"/>
    <w:rsid w:val="00BD4B60"/>
    <w:rsid w:val="00C23982"/>
    <w:rsid w:val="00C61F4B"/>
    <w:rsid w:val="00CD31DF"/>
    <w:rsid w:val="00D00AB5"/>
    <w:rsid w:val="00D2380C"/>
    <w:rsid w:val="00D25DB8"/>
    <w:rsid w:val="00DB1E2A"/>
    <w:rsid w:val="00DE7A4B"/>
    <w:rsid w:val="00E93B17"/>
    <w:rsid w:val="00EA386A"/>
    <w:rsid w:val="00EA5DAB"/>
    <w:rsid w:val="00EE793C"/>
    <w:rsid w:val="00F41591"/>
    <w:rsid w:val="00F466B4"/>
    <w:rsid w:val="00F6184A"/>
    <w:rsid w:val="00F6697A"/>
    <w:rsid w:val="00F70B98"/>
    <w:rsid w:val="00F911C5"/>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locked/>
    <w:rsid w:val="002E4E40"/>
    <w:rPr>
      <w:rFonts w:cs="Times New Roman"/>
      <w:b/>
      <w:bCs/>
      <w:sz w:val="18"/>
      <w:szCs w:val="18"/>
      <w:shd w:val="clear" w:color="auto" w:fill="FFFFFF"/>
    </w:rPr>
  </w:style>
  <w:style w:type="paragraph" w:customStyle="1" w:styleId="22">
    <w:name w:val="Основной текст (2)"/>
    <w:basedOn w:val="a"/>
    <w:link w:val="21"/>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styleId="af3">
    <w:name w:val="Normal (Web)"/>
    <w:basedOn w:val="a"/>
    <w:unhideWhenUsed/>
    <w:rsid w:val="00307C50"/>
    <w:pPr>
      <w:spacing w:before="100" w:beforeAutospacing="1" w:after="100" w:afterAutospacing="1" w:line="240" w:lineRule="auto"/>
    </w:pPr>
    <w:rPr>
      <w:rFonts w:ascii="Times New Roman" w:hAnsi="Times New Roman"/>
      <w:sz w:val="24"/>
      <w:szCs w:val="24"/>
    </w:rPr>
  </w:style>
  <w:style w:type="table" w:styleId="af4">
    <w:name w:val="Table Grid"/>
    <w:basedOn w:val="a1"/>
    <w:uiPriority w:val="39"/>
    <w:rsid w:val="00307C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к"/>
    <w:basedOn w:val="a"/>
    <w:rsid w:val="00DE7A4B"/>
    <w:pPr>
      <w:spacing w:after="40" w:line="240" w:lineRule="auto"/>
      <w:ind w:left="720"/>
      <w:jc w:val="both"/>
    </w:pPr>
    <w:rPr>
      <w:rFonts w:ascii="Times New Roman" w:eastAsia="DejaVu Sans"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31</cp:revision>
  <dcterms:created xsi:type="dcterms:W3CDTF">2021-11-16T07:31:00Z</dcterms:created>
  <dcterms:modified xsi:type="dcterms:W3CDTF">2022-01-19T12:13:00Z</dcterms:modified>
</cp:coreProperties>
</file>